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E9C7" w14:textId="77777777" w:rsidR="00D87F7F" w:rsidRPr="00223F82" w:rsidRDefault="00D87F7F" w:rsidP="00B31206">
      <w:pPr>
        <w:spacing w:after="0" w:line="240" w:lineRule="auto"/>
        <w:jc w:val="both"/>
        <w:rPr>
          <w:rFonts w:ascii="Times New Roman" w:hAnsi="Times New Roman" w:cs="Times New Roman"/>
          <w:b/>
          <w:sz w:val="24"/>
          <w:szCs w:val="24"/>
        </w:rPr>
      </w:pPr>
    </w:p>
    <w:p w14:paraId="570D668F" w14:textId="739ABA7A" w:rsidR="00D87F7F" w:rsidRPr="00223F82" w:rsidRDefault="00D87F7F" w:rsidP="00B31206">
      <w:pPr>
        <w:spacing w:after="0" w:line="240" w:lineRule="auto"/>
        <w:jc w:val="center"/>
        <w:rPr>
          <w:rFonts w:ascii="Times New Roman" w:hAnsi="Times New Roman" w:cs="Times New Roman"/>
          <w:b/>
          <w:sz w:val="24"/>
          <w:szCs w:val="24"/>
        </w:rPr>
      </w:pPr>
      <w:r w:rsidRPr="00223F82">
        <w:rPr>
          <w:rFonts w:ascii="Times New Roman" w:hAnsi="Times New Roman" w:cs="Times New Roman"/>
          <w:b/>
          <w:sz w:val="24"/>
          <w:szCs w:val="24"/>
        </w:rPr>
        <w:t>ÖZGEÇMİŞ</w:t>
      </w:r>
    </w:p>
    <w:p w14:paraId="11F0E1B8" w14:textId="77777777" w:rsidR="000D315C" w:rsidRPr="00223F82" w:rsidRDefault="000D315C" w:rsidP="00B31206">
      <w:pPr>
        <w:spacing w:after="0" w:line="240" w:lineRule="auto"/>
        <w:jc w:val="both"/>
        <w:rPr>
          <w:rFonts w:ascii="Times New Roman" w:hAnsi="Times New Roman" w:cs="Times New Roman"/>
          <w:b/>
          <w:sz w:val="24"/>
          <w:szCs w:val="24"/>
        </w:rPr>
      </w:pPr>
    </w:p>
    <w:p w14:paraId="3824721D" w14:textId="77777777" w:rsidR="00D87F7F" w:rsidRPr="00223F82" w:rsidRDefault="00D87F7F" w:rsidP="00B31206">
      <w:pPr>
        <w:spacing w:after="0" w:line="240" w:lineRule="auto"/>
        <w:jc w:val="both"/>
        <w:rPr>
          <w:rFonts w:ascii="Times New Roman" w:hAnsi="Times New Roman" w:cs="Times New Roman"/>
          <w:b/>
          <w:sz w:val="24"/>
          <w:szCs w:val="24"/>
        </w:rPr>
      </w:pPr>
    </w:p>
    <w:p w14:paraId="2D6FFE39" w14:textId="77777777" w:rsidR="00B761DE" w:rsidRPr="00223F82" w:rsidRDefault="000D315C" w:rsidP="00B31206">
      <w:pPr>
        <w:pStyle w:val="ListeParagraf"/>
        <w:numPr>
          <w:ilvl w:val="0"/>
          <w:numId w:val="1"/>
        </w:numPr>
        <w:spacing w:after="0" w:line="360" w:lineRule="auto"/>
        <w:jc w:val="both"/>
        <w:rPr>
          <w:rFonts w:ascii="Times New Roman" w:hAnsi="Times New Roman" w:cs="Times New Roman"/>
          <w:sz w:val="24"/>
          <w:szCs w:val="24"/>
        </w:rPr>
      </w:pPr>
      <w:r w:rsidRPr="00223F82">
        <w:rPr>
          <w:rFonts w:ascii="Times New Roman" w:hAnsi="Times New Roman" w:cs="Times New Roman"/>
          <w:b/>
          <w:bCs/>
          <w:sz w:val="24"/>
          <w:szCs w:val="24"/>
        </w:rPr>
        <w:t>AD SOYAD</w:t>
      </w:r>
      <w:r w:rsidR="00725F8D" w:rsidRPr="00223F82">
        <w:rPr>
          <w:rFonts w:ascii="Times New Roman" w:hAnsi="Times New Roman" w:cs="Times New Roman"/>
          <w:b/>
          <w:bCs/>
          <w:sz w:val="24"/>
          <w:szCs w:val="24"/>
        </w:rPr>
        <w:t xml:space="preserve"> / UNVANI</w:t>
      </w:r>
      <w:r w:rsidR="00C740BA" w:rsidRPr="00223F82">
        <w:rPr>
          <w:rFonts w:ascii="Times New Roman" w:hAnsi="Times New Roman" w:cs="Times New Roman"/>
          <w:b/>
          <w:bCs/>
          <w:sz w:val="24"/>
          <w:szCs w:val="24"/>
        </w:rPr>
        <w:t>:</w:t>
      </w:r>
      <w:r w:rsidR="00846F91" w:rsidRPr="00223F82">
        <w:rPr>
          <w:rFonts w:ascii="Times New Roman" w:hAnsi="Times New Roman" w:cs="Times New Roman"/>
          <w:b/>
          <w:bCs/>
          <w:sz w:val="24"/>
          <w:szCs w:val="24"/>
        </w:rPr>
        <w:t xml:space="preserve"> </w:t>
      </w:r>
      <w:r w:rsidR="00846F91" w:rsidRPr="00223F82">
        <w:rPr>
          <w:rFonts w:ascii="Times New Roman" w:hAnsi="Times New Roman" w:cs="Times New Roman"/>
          <w:b/>
          <w:bCs/>
          <w:sz w:val="24"/>
          <w:szCs w:val="24"/>
        </w:rPr>
        <w:tab/>
      </w:r>
    </w:p>
    <w:p w14:paraId="78AAED77" w14:textId="0612964E" w:rsidR="00C740BA" w:rsidRPr="00223F82" w:rsidRDefault="00FC0E1B" w:rsidP="00B31206">
      <w:pPr>
        <w:pStyle w:val="ListeParagraf"/>
        <w:spacing w:after="0" w:line="360" w:lineRule="auto"/>
        <w:jc w:val="both"/>
        <w:rPr>
          <w:rFonts w:ascii="Times New Roman" w:hAnsi="Times New Roman" w:cs="Times New Roman"/>
          <w:sz w:val="24"/>
          <w:szCs w:val="24"/>
        </w:rPr>
      </w:pPr>
      <w:r w:rsidRPr="00223F82">
        <w:rPr>
          <w:rFonts w:ascii="Times New Roman" w:hAnsi="Times New Roman" w:cs="Times New Roman"/>
          <w:bCs/>
          <w:sz w:val="24"/>
          <w:szCs w:val="24"/>
        </w:rPr>
        <w:t>Özlem KOLÇAK TÜRKOĞLU</w:t>
      </w:r>
      <w:r w:rsidR="00B761DE" w:rsidRPr="00223F82">
        <w:rPr>
          <w:rFonts w:ascii="Times New Roman" w:hAnsi="Times New Roman" w:cs="Times New Roman"/>
          <w:bCs/>
          <w:sz w:val="24"/>
          <w:szCs w:val="24"/>
        </w:rPr>
        <w:t>/</w:t>
      </w:r>
      <w:r w:rsidRPr="00223F82">
        <w:rPr>
          <w:rFonts w:ascii="Times New Roman" w:hAnsi="Times New Roman" w:cs="Times New Roman"/>
          <w:bCs/>
          <w:sz w:val="24"/>
          <w:szCs w:val="24"/>
        </w:rPr>
        <w:t>Doç. Dr.</w:t>
      </w:r>
    </w:p>
    <w:p w14:paraId="47DF479C" w14:textId="77777777" w:rsidR="000D315C" w:rsidRPr="00223F82" w:rsidRDefault="000D315C" w:rsidP="00B31206">
      <w:pPr>
        <w:pStyle w:val="ListeParagraf"/>
        <w:spacing w:after="0" w:line="360" w:lineRule="auto"/>
        <w:jc w:val="both"/>
        <w:rPr>
          <w:rFonts w:ascii="Times New Roman" w:hAnsi="Times New Roman" w:cs="Times New Roman"/>
          <w:b/>
          <w:bCs/>
          <w:sz w:val="24"/>
          <w:szCs w:val="24"/>
        </w:rPr>
      </w:pPr>
    </w:p>
    <w:p w14:paraId="51927979" w14:textId="02BE11E0" w:rsidR="000D315C" w:rsidRPr="00223F82" w:rsidRDefault="00305319" w:rsidP="00B31206">
      <w:pPr>
        <w:pStyle w:val="ListeParagraf"/>
        <w:numPr>
          <w:ilvl w:val="0"/>
          <w:numId w:val="1"/>
        </w:numPr>
        <w:spacing w:after="0" w:line="360" w:lineRule="auto"/>
        <w:jc w:val="both"/>
        <w:rPr>
          <w:rFonts w:ascii="Times New Roman" w:hAnsi="Times New Roman" w:cs="Times New Roman"/>
          <w:sz w:val="24"/>
          <w:szCs w:val="24"/>
        </w:rPr>
      </w:pPr>
      <w:r w:rsidRPr="00223F82">
        <w:rPr>
          <w:rFonts w:ascii="Times New Roman" w:hAnsi="Times New Roman" w:cs="Times New Roman"/>
          <w:b/>
          <w:bCs/>
          <w:sz w:val="24"/>
          <w:szCs w:val="24"/>
        </w:rPr>
        <w:t xml:space="preserve">TELEFON: </w:t>
      </w:r>
      <w:r w:rsidRPr="00223F82">
        <w:rPr>
          <w:rFonts w:ascii="Times New Roman" w:hAnsi="Times New Roman" w:cs="Times New Roman"/>
          <w:sz w:val="24"/>
          <w:szCs w:val="24"/>
        </w:rPr>
        <w:t>0212</w:t>
      </w:r>
      <w:r w:rsidR="000D315C" w:rsidRPr="00223F82">
        <w:rPr>
          <w:rFonts w:ascii="Times New Roman" w:hAnsi="Times New Roman" w:cs="Times New Roman"/>
          <w:sz w:val="24"/>
          <w:szCs w:val="24"/>
        </w:rPr>
        <w:t xml:space="preserve"> 6</w:t>
      </w:r>
      <w:r w:rsidR="000C4027" w:rsidRPr="00223F82">
        <w:rPr>
          <w:rFonts w:ascii="Times New Roman" w:hAnsi="Times New Roman" w:cs="Times New Roman"/>
          <w:sz w:val="24"/>
          <w:szCs w:val="24"/>
        </w:rPr>
        <w:t>10 10 10 -</w:t>
      </w:r>
    </w:p>
    <w:p w14:paraId="191A87AF" w14:textId="77777777" w:rsidR="000D315C" w:rsidRPr="00223F82" w:rsidRDefault="000D315C" w:rsidP="00B31206">
      <w:pPr>
        <w:pStyle w:val="ListeParagraf"/>
        <w:spacing w:after="0" w:line="360" w:lineRule="auto"/>
        <w:jc w:val="both"/>
        <w:rPr>
          <w:rFonts w:ascii="Times New Roman" w:hAnsi="Times New Roman" w:cs="Times New Roman"/>
          <w:b/>
          <w:bCs/>
          <w:sz w:val="24"/>
          <w:szCs w:val="24"/>
        </w:rPr>
      </w:pPr>
    </w:p>
    <w:p w14:paraId="5131B487" w14:textId="6A2A28B5" w:rsidR="00B761DE" w:rsidRPr="00223F82" w:rsidRDefault="000D315C" w:rsidP="00B31206">
      <w:pPr>
        <w:pStyle w:val="ListeParagraf"/>
        <w:numPr>
          <w:ilvl w:val="0"/>
          <w:numId w:val="1"/>
        </w:numPr>
        <w:spacing w:after="0" w:line="360" w:lineRule="auto"/>
        <w:jc w:val="both"/>
        <w:rPr>
          <w:rFonts w:ascii="Times New Roman" w:hAnsi="Times New Roman" w:cs="Times New Roman"/>
          <w:sz w:val="24"/>
          <w:szCs w:val="24"/>
        </w:rPr>
      </w:pPr>
      <w:r w:rsidRPr="00223F82">
        <w:rPr>
          <w:rFonts w:ascii="Times New Roman" w:hAnsi="Times New Roman" w:cs="Times New Roman"/>
          <w:b/>
          <w:bCs/>
          <w:sz w:val="24"/>
          <w:szCs w:val="24"/>
        </w:rPr>
        <w:t>MAİL ADRESİ:</w:t>
      </w:r>
      <w:r w:rsidR="00C740BA" w:rsidRPr="00223F82">
        <w:rPr>
          <w:rFonts w:ascii="Times New Roman" w:hAnsi="Times New Roman" w:cs="Times New Roman"/>
          <w:b/>
          <w:bCs/>
          <w:sz w:val="24"/>
          <w:szCs w:val="24"/>
        </w:rPr>
        <w:t xml:space="preserve"> </w:t>
      </w:r>
      <w:r w:rsidR="00FC0E1B" w:rsidRPr="00223F82">
        <w:rPr>
          <w:rFonts w:ascii="Times New Roman" w:hAnsi="Times New Roman" w:cs="Times New Roman"/>
          <w:sz w:val="24"/>
          <w:szCs w:val="24"/>
        </w:rPr>
        <w:t>ozlem.kolcakturkoglu@kent.edu.tr</w:t>
      </w:r>
    </w:p>
    <w:p w14:paraId="66B3267C" w14:textId="77777777" w:rsidR="000D315C" w:rsidRPr="00223F82" w:rsidRDefault="000D315C" w:rsidP="00B31206">
      <w:pPr>
        <w:spacing w:after="0" w:line="360" w:lineRule="auto"/>
        <w:jc w:val="both"/>
        <w:rPr>
          <w:rFonts w:ascii="Times New Roman" w:hAnsi="Times New Roman" w:cs="Times New Roman"/>
          <w:b/>
          <w:bCs/>
          <w:sz w:val="24"/>
          <w:szCs w:val="24"/>
        </w:rPr>
      </w:pPr>
    </w:p>
    <w:p w14:paraId="144C16F3" w14:textId="1CD80B53" w:rsidR="000D315C" w:rsidRPr="00223F82" w:rsidRDefault="000D315C" w:rsidP="00B31206">
      <w:pPr>
        <w:pStyle w:val="ListeParagraf"/>
        <w:numPr>
          <w:ilvl w:val="0"/>
          <w:numId w:val="1"/>
        </w:numPr>
        <w:spacing w:after="0" w:line="360" w:lineRule="auto"/>
        <w:jc w:val="both"/>
        <w:rPr>
          <w:rFonts w:ascii="Times New Roman" w:hAnsi="Times New Roman" w:cs="Times New Roman"/>
          <w:bCs/>
          <w:sz w:val="24"/>
          <w:szCs w:val="24"/>
        </w:rPr>
      </w:pPr>
      <w:r w:rsidRPr="00223F82">
        <w:rPr>
          <w:rFonts w:ascii="Times New Roman" w:hAnsi="Times New Roman" w:cs="Times New Roman"/>
          <w:b/>
          <w:bCs/>
          <w:sz w:val="24"/>
          <w:szCs w:val="24"/>
        </w:rPr>
        <w:t>UZMANLIK ALANLARI:</w:t>
      </w:r>
      <w:r w:rsidR="00C740BA" w:rsidRPr="00223F82">
        <w:rPr>
          <w:rFonts w:ascii="Times New Roman" w:hAnsi="Times New Roman" w:cs="Times New Roman"/>
          <w:b/>
          <w:bCs/>
          <w:sz w:val="24"/>
          <w:szCs w:val="24"/>
        </w:rPr>
        <w:t xml:space="preserve"> </w:t>
      </w:r>
      <w:r w:rsidR="00FC0E1B" w:rsidRPr="00223F82">
        <w:rPr>
          <w:rFonts w:ascii="Times New Roman" w:hAnsi="Times New Roman" w:cs="Times New Roman"/>
          <w:sz w:val="24"/>
          <w:szCs w:val="24"/>
        </w:rPr>
        <w:t>Dahili Tıp Bilimleri Bölümü/Radyoloji Anabilim Dalı</w:t>
      </w:r>
    </w:p>
    <w:p w14:paraId="289DF0F6" w14:textId="77777777" w:rsidR="00C740BA" w:rsidRPr="00223F82" w:rsidRDefault="000D315C" w:rsidP="00B31206">
      <w:pPr>
        <w:pStyle w:val="ListeParagraf"/>
        <w:numPr>
          <w:ilvl w:val="0"/>
          <w:numId w:val="1"/>
        </w:numPr>
        <w:spacing w:after="0" w:line="360" w:lineRule="auto"/>
        <w:jc w:val="both"/>
        <w:rPr>
          <w:rFonts w:ascii="Times New Roman" w:hAnsi="Times New Roman" w:cs="Times New Roman"/>
          <w:b/>
          <w:bCs/>
          <w:sz w:val="24"/>
          <w:szCs w:val="24"/>
        </w:rPr>
      </w:pPr>
      <w:r w:rsidRPr="00223F82">
        <w:rPr>
          <w:rFonts w:ascii="Times New Roman" w:hAnsi="Times New Roman" w:cs="Times New Roman"/>
          <w:b/>
          <w:bCs/>
          <w:sz w:val="24"/>
          <w:szCs w:val="24"/>
        </w:rPr>
        <w:t>EĞİTİM (MEZUN OLUNAN SON 2 OKUL):</w:t>
      </w:r>
    </w:p>
    <w:p w14:paraId="1D89F13F" w14:textId="6C819FE3" w:rsidR="007D2DAE" w:rsidRPr="007D2DAE" w:rsidRDefault="007D2DAE" w:rsidP="00B31206">
      <w:pPr>
        <w:pStyle w:val="lead"/>
        <w:numPr>
          <w:ilvl w:val="0"/>
          <w:numId w:val="10"/>
        </w:numPr>
        <w:shd w:val="clear" w:color="auto" w:fill="FFFFFF"/>
        <w:spacing w:before="0" w:beforeAutospacing="0" w:after="0" w:afterAutospacing="0"/>
        <w:jc w:val="both"/>
      </w:pPr>
      <w:r w:rsidRPr="007D2DAE">
        <w:t>Tıp Fakültesi: Marmara Üniversitesi, 2002</w:t>
      </w:r>
      <w:r w:rsidR="00CC5700">
        <w:t>.</w:t>
      </w:r>
    </w:p>
    <w:p w14:paraId="0A9CE516" w14:textId="2562F26D" w:rsidR="000D315C" w:rsidRDefault="007D2DAE" w:rsidP="00B31206">
      <w:pPr>
        <w:pStyle w:val="lead"/>
        <w:numPr>
          <w:ilvl w:val="0"/>
          <w:numId w:val="10"/>
        </w:numPr>
        <w:shd w:val="clear" w:color="auto" w:fill="FFFFFF"/>
        <w:spacing w:before="0" w:beforeAutospacing="0" w:after="0" w:afterAutospacing="0"/>
        <w:jc w:val="both"/>
      </w:pPr>
      <w:r w:rsidRPr="007D2DAE">
        <w:t>Uzmanlık: Radyoloji, İstanbul Kartal Dr. Lütfi Kırdar Eğitim ve Araştırma Hastanesi, 2012</w:t>
      </w:r>
    </w:p>
    <w:p w14:paraId="5FFB02E2" w14:textId="77777777" w:rsidR="007D2DAE" w:rsidRPr="007D2DAE" w:rsidRDefault="007D2DAE" w:rsidP="00B31206">
      <w:pPr>
        <w:pStyle w:val="lead"/>
        <w:shd w:val="clear" w:color="auto" w:fill="FFFFFF"/>
        <w:spacing w:before="0" w:beforeAutospacing="0" w:after="0" w:afterAutospacing="0"/>
        <w:ind w:left="720"/>
        <w:jc w:val="both"/>
      </w:pPr>
    </w:p>
    <w:p w14:paraId="198BA5C0" w14:textId="7ED72E3D" w:rsidR="000D315C" w:rsidRPr="00223F82" w:rsidRDefault="000D315C" w:rsidP="00B31206">
      <w:pPr>
        <w:pStyle w:val="ListeParagraf"/>
        <w:numPr>
          <w:ilvl w:val="0"/>
          <w:numId w:val="1"/>
        </w:numPr>
        <w:spacing w:after="0" w:line="360" w:lineRule="auto"/>
        <w:jc w:val="both"/>
        <w:rPr>
          <w:rFonts w:ascii="Times New Roman" w:hAnsi="Times New Roman" w:cs="Times New Roman"/>
          <w:b/>
          <w:bCs/>
          <w:sz w:val="24"/>
          <w:szCs w:val="24"/>
        </w:rPr>
      </w:pPr>
      <w:r w:rsidRPr="00223F82">
        <w:rPr>
          <w:rFonts w:ascii="Times New Roman" w:hAnsi="Times New Roman" w:cs="Times New Roman"/>
          <w:b/>
          <w:bCs/>
          <w:sz w:val="24"/>
          <w:szCs w:val="24"/>
        </w:rPr>
        <w:t>YAYINLAR (SON 5 YAYIN):</w:t>
      </w:r>
    </w:p>
    <w:p w14:paraId="072EC2BB" w14:textId="0542DCCA" w:rsidR="00FC0E1B" w:rsidRDefault="00FC0E1B" w:rsidP="00B31206">
      <w:pPr>
        <w:pStyle w:val="TableParagraph"/>
        <w:numPr>
          <w:ilvl w:val="0"/>
          <w:numId w:val="8"/>
        </w:numPr>
        <w:kinsoku w:val="0"/>
        <w:overflowPunct w:val="0"/>
        <w:spacing w:line="253" w:lineRule="exact"/>
        <w:jc w:val="both"/>
      </w:pPr>
      <w:r w:rsidRPr="00223F82">
        <w:t>Safak Kadihan Yalcin,</w:t>
      </w:r>
      <w:r w:rsidRPr="00223F82">
        <w:rPr>
          <w:b/>
          <w:bCs/>
        </w:rPr>
        <w:t>TÜRKOĞLU ÖZLEM</w:t>
      </w:r>
      <w:r w:rsidRPr="00223F82">
        <w:t>,Sencan Begum Damla,Tokgöz Özal Safiye (2015). Optic Nerve Sheath Diameter: Comparison Between Ultrasonography and Magnetic Resonance Imaging. The Medical Journal of Okmeydani Training and Research Hospitaş, 31(2), 71-74.</w:t>
      </w:r>
    </w:p>
    <w:p w14:paraId="711CF0C5" w14:textId="77777777" w:rsidR="00223F82" w:rsidRPr="00223F82" w:rsidRDefault="00223F82" w:rsidP="00B31206">
      <w:pPr>
        <w:pStyle w:val="TableParagraph"/>
        <w:kinsoku w:val="0"/>
        <w:overflowPunct w:val="0"/>
        <w:spacing w:line="253" w:lineRule="exact"/>
        <w:ind w:left="720"/>
        <w:jc w:val="both"/>
      </w:pPr>
    </w:p>
    <w:p w14:paraId="35180602" w14:textId="1C464416" w:rsidR="00FC0E1B" w:rsidRDefault="00FC0E1B" w:rsidP="00B31206">
      <w:pPr>
        <w:pStyle w:val="TableParagraph"/>
        <w:numPr>
          <w:ilvl w:val="0"/>
          <w:numId w:val="8"/>
        </w:numPr>
        <w:kinsoku w:val="0"/>
        <w:overflowPunct w:val="0"/>
        <w:spacing w:line="253" w:lineRule="exact"/>
        <w:jc w:val="both"/>
      </w:pPr>
      <w:r w:rsidRPr="00223F82">
        <w:t xml:space="preserve">Cakmakci Emin,Tokgöz Özal Safiye, </w:t>
      </w:r>
      <w:r w:rsidRPr="00223F82">
        <w:rPr>
          <w:b/>
          <w:bCs/>
        </w:rPr>
        <w:t>KOLÇAK TÜRKOĞLU ÖZLEM</w:t>
      </w:r>
      <w:r w:rsidRPr="00223F82">
        <w:t>, Uçan Berna,Kaygusuz Umut,Dinç Tolga,ECE DİLEK (2015). Does the site of aspiration affect the efficacy of ultrasound-guided fine needle aspiration biopsy of thyroid nodules?. ENT Updates, 5(1), 13-18., Doi: 10.2399/jmu.2015001004</w:t>
      </w:r>
      <w:r w:rsidR="00223F82">
        <w:t>.</w:t>
      </w:r>
    </w:p>
    <w:p w14:paraId="1FCBACE5" w14:textId="77777777" w:rsidR="00223F82" w:rsidRDefault="00223F82" w:rsidP="00B31206">
      <w:pPr>
        <w:pStyle w:val="ListeParagraf"/>
        <w:jc w:val="both"/>
      </w:pPr>
    </w:p>
    <w:p w14:paraId="4EAEB7BD" w14:textId="77777777" w:rsidR="00223F82" w:rsidRPr="00223F82" w:rsidRDefault="00223F82" w:rsidP="00B31206">
      <w:pPr>
        <w:pStyle w:val="TableParagraph"/>
        <w:kinsoku w:val="0"/>
        <w:overflowPunct w:val="0"/>
        <w:spacing w:line="253" w:lineRule="exact"/>
        <w:ind w:left="720"/>
        <w:jc w:val="both"/>
      </w:pPr>
    </w:p>
    <w:p w14:paraId="1DAB599D" w14:textId="63B4A1DC" w:rsidR="00FC0E1B" w:rsidRPr="00223F82" w:rsidRDefault="00FC0E1B" w:rsidP="00B31206">
      <w:pPr>
        <w:pStyle w:val="TableParagraph"/>
        <w:numPr>
          <w:ilvl w:val="0"/>
          <w:numId w:val="8"/>
        </w:numPr>
        <w:kinsoku w:val="0"/>
        <w:overflowPunct w:val="0"/>
        <w:spacing w:line="253" w:lineRule="exact"/>
        <w:jc w:val="both"/>
      </w:pPr>
      <w:r w:rsidRPr="00223F82">
        <w:rPr>
          <w:color w:val="000000" w:themeColor="text1"/>
        </w:rPr>
        <w:t xml:space="preserve">Caliskan T, </w:t>
      </w:r>
      <w:r w:rsidRPr="00223F82">
        <w:rPr>
          <w:b/>
          <w:bCs/>
          <w:color w:val="000000" w:themeColor="text1"/>
        </w:rPr>
        <w:t>Turkoglu O</w:t>
      </w:r>
      <w:r w:rsidRPr="00223F82">
        <w:rPr>
          <w:color w:val="000000" w:themeColor="text1"/>
        </w:rPr>
        <w:t>, Canoglu K, Ayten O, Saylan B, Okutan O, Kartaloglu Z. The Comparison Between Non-High Risk Patients with and Without Cancer Diagnosed with Pulmonary Embolism. Medeni Med J. 2021;36(1):30-35. doi: 10.5222/MMJ.2021.43066. Epub 2021 Mar 26. PMID: 33828887; PMCID: PMC8020190.</w:t>
      </w:r>
    </w:p>
    <w:p w14:paraId="23B25881" w14:textId="77777777" w:rsidR="00223F82" w:rsidRPr="00223F82" w:rsidRDefault="00223F82" w:rsidP="00B31206">
      <w:pPr>
        <w:pStyle w:val="TableParagraph"/>
        <w:kinsoku w:val="0"/>
        <w:overflowPunct w:val="0"/>
        <w:spacing w:line="253" w:lineRule="exact"/>
        <w:ind w:left="720"/>
        <w:jc w:val="both"/>
      </w:pPr>
    </w:p>
    <w:p w14:paraId="3E4E9D0B" w14:textId="10516564" w:rsidR="00FC0E1B" w:rsidRPr="00223F82" w:rsidRDefault="00FC0E1B" w:rsidP="00B31206">
      <w:pPr>
        <w:pStyle w:val="TableParagraph"/>
        <w:numPr>
          <w:ilvl w:val="0"/>
          <w:numId w:val="8"/>
        </w:numPr>
        <w:kinsoku w:val="0"/>
        <w:overflowPunct w:val="0"/>
        <w:spacing w:line="253" w:lineRule="exact"/>
        <w:jc w:val="both"/>
      </w:pPr>
      <w:r w:rsidRPr="00223F82">
        <w:rPr>
          <w:color w:val="000000" w:themeColor="text1"/>
        </w:rPr>
        <w:t>Ayten Ö, Okutan O, Kalbaran Kısmet G, Türkoğlu Ö, Samancı C, Çalışkan T, et al. Comparison of clinical outcomes in idiopathic pulmonary fibrosis patients with and without hiatal hernia. Tuberk Toraks 2022;70(2):113-121. doi • 10.5578/tt.20229801</w:t>
      </w:r>
    </w:p>
    <w:p w14:paraId="7A2BE649" w14:textId="7DD86E7B" w:rsidR="00BA06A9" w:rsidRPr="00223F82" w:rsidRDefault="00BA06A9" w:rsidP="00B31206">
      <w:pPr>
        <w:pStyle w:val="ListeParagraf"/>
        <w:spacing w:after="0" w:line="240" w:lineRule="auto"/>
        <w:jc w:val="both"/>
        <w:rPr>
          <w:rFonts w:ascii="Times New Roman" w:hAnsi="Times New Roman" w:cs="Times New Roman"/>
          <w:color w:val="000000" w:themeColor="text1"/>
          <w:sz w:val="24"/>
          <w:szCs w:val="24"/>
        </w:rPr>
      </w:pPr>
    </w:p>
    <w:sectPr w:rsidR="00BA06A9" w:rsidRPr="00223F82" w:rsidSect="00BA06A9">
      <w:headerReference w:type="default" r:id="rId7"/>
      <w:pgSz w:w="11906" w:h="16838"/>
      <w:pgMar w:top="1560" w:right="1417" w:bottom="1417" w:left="1417" w:header="1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8DAA" w14:textId="77777777" w:rsidR="007C5C90" w:rsidRDefault="007C5C90" w:rsidP="00CD7391">
      <w:pPr>
        <w:spacing w:after="0" w:line="240" w:lineRule="auto"/>
      </w:pPr>
      <w:r>
        <w:separator/>
      </w:r>
    </w:p>
  </w:endnote>
  <w:endnote w:type="continuationSeparator" w:id="0">
    <w:p w14:paraId="0A8FA2B0" w14:textId="77777777" w:rsidR="007C5C90" w:rsidRDefault="007C5C90" w:rsidP="00CD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BD92" w14:textId="77777777" w:rsidR="007C5C90" w:rsidRDefault="007C5C90" w:rsidP="00CD7391">
      <w:pPr>
        <w:spacing w:after="0" w:line="240" w:lineRule="auto"/>
      </w:pPr>
      <w:r>
        <w:separator/>
      </w:r>
    </w:p>
  </w:footnote>
  <w:footnote w:type="continuationSeparator" w:id="0">
    <w:p w14:paraId="5870465C" w14:textId="77777777" w:rsidR="007C5C90" w:rsidRDefault="007C5C90" w:rsidP="00CD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8CDE" w14:textId="77777777" w:rsidR="00012075" w:rsidRDefault="00012075" w:rsidP="00CD7391">
    <w:pPr>
      <w:pStyle w:val="stBilgi"/>
      <w:jc w:val="center"/>
      <w:rPr>
        <w:b/>
        <w:noProof/>
        <w:lang w:eastAsia="tr-TR"/>
      </w:rPr>
    </w:pPr>
  </w:p>
  <w:p w14:paraId="7199E940" w14:textId="77777777" w:rsidR="00BA06A9" w:rsidRDefault="00BA06A9" w:rsidP="00CD7391">
    <w:pPr>
      <w:pStyle w:val="stBilgi"/>
      <w:jc w:val="center"/>
      <w:rPr>
        <w:b/>
        <w:noProof/>
        <w:lang w:eastAsia="tr-TR"/>
      </w:rPr>
    </w:pPr>
  </w:p>
  <w:p w14:paraId="38963CD4" w14:textId="77777777" w:rsidR="00BA06A9" w:rsidRDefault="00BA06A9" w:rsidP="00CD7391">
    <w:pPr>
      <w:pStyle w:val="stBilgi"/>
      <w:jc w:val="center"/>
      <w:rPr>
        <w:b/>
        <w:noProof/>
        <w:lang w:eastAsia="tr-TR"/>
      </w:rPr>
    </w:pPr>
  </w:p>
  <w:p w14:paraId="76A85F2A" w14:textId="77777777" w:rsidR="00BA06A9" w:rsidRDefault="00BA06A9" w:rsidP="00CD7391">
    <w:pPr>
      <w:pStyle w:val="stBilgi"/>
      <w:jc w:val="center"/>
      <w:rPr>
        <w:b/>
        <w:noProof/>
        <w:lang w:eastAsia="tr-TR"/>
      </w:rPr>
    </w:pPr>
  </w:p>
  <w:p w14:paraId="3457B968" w14:textId="77777777" w:rsidR="00BA06A9" w:rsidRDefault="00BA06A9" w:rsidP="00BA06A9">
    <w:pPr>
      <w:pStyle w:val="stBilgi"/>
      <w:rPr>
        <w:b/>
        <w:noProof/>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34A"/>
    <w:multiLevelType w:val="hybridMultilevel"/>
    <w:tmpl w:val="C3C4D2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A8B38B7"/>
    <w:multiLevelType w:val="hybridMultilevel"/>
    <w:tmpl w:val="0096C0CA"/>
    <w:lvl w:ilvl="0" w:tplc="3CA4A8F2">
      <w:start w:val="1"/>
      <w:numFmt w:val="decimal"/>
      <w:lvlText w:val="%1."/>
      <w:lvlJc w:val="left"/>
      <w:pPr>
        <w:ind w:left="835" w:hanging="360"/>
      </w:pPr>
      <w:rPr>
        <w:rFonts w:hint="default"/>
      </w:r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2" w15:restartNumberingAfterBreak="0">
    <w:nsid w:val="13D340B2"/>
    <w:multiLevelType w:val="hybridMultilevel"/>
    <w:tmpl w:val="8272B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79026E"/>
    <w:multiLevelType w:val="hybridMultilevel"/>
    <w:tmpl w:val="B7D4C984"/>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4" w15:restartNumberingAfterBreak="0">
    <w:nsid w:val="26D911AA"/>
    <w:multiLevelType w:val="hybridMultilevel"/>
    <w:tmpl w:val="8E38874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B5D3D1A"/>
    <w:multiLevelType w:val="hybridMultilevel"/>
    <w:tmpl w:val="A42E1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DA6D27"/>
    <w:multiLevelType w:val="hybridMultilevel"/>
    <w:tmpl w:val="6736E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0C547B"/>
    <w:multiLevelType w:val="hybridMultilevel"/>
    <w:tmpl w:val="860AAB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588C31CE"/>
    <w:multiLevelType w:val="hybridMultilevel"/>
    <w:tmpl w:val="98C07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A667ED"/>
    <w:multiLevelType w:val="hybridMultilevel"/>
    <w:tmpl w:val="C1F09A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55579962">
    <w:abstractNumId w:val="9"/>
  </w:num>
  <w:num w:numId="2" w16cid:durableId="1110468132">
    <w:abstractNumId w:val="7"/>
  </w:num>
  <w:num w:numId="3" w16cid:durableId="1781680287">
    <w:abstractNumId w:val="6"/>
  </w:num>
  <w:num w:numId="4" w16cid:durableId="703482984">
    <w:abstractNumId w:val="3"/>
  </w:num>
  <w:num w:numId="5" w16cid:durableId="156968007">
    <w:abstractNumId w:val="2"/>
  </w:num>
  <w:num w:numId="6" w16cid:durableId="1601570766">
    <w:abstractNumId w:val="1"/>
  </w:num>
  <w:num w:numId="7" w16cid:durableId="656694252">
    <w:abstractNumId w:val="4"/>
  </w:num>
  <w:num w:numId="8" w16cid:durableId="759372538">
    <w:abstractNumId w:val="5"/>
  </w:num>
  <w:num w:numId="9" w16cid:durableId="706834505">
    <w:abstractNumId w:val="0"/>
  </w:num>
  <w:num w:numId="10" w16cid:durableId="1569881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91"/>
    <w:rsid w:val="00012075"/>
    <w:rsid w:val="00094202"/>
    <w:rsid w:val="000C4027"/>
    <w:rsid w:val="000D315C"/>
    <w:rsid w:val="000F7B0C"/>
    <w:rsid w:val="001232C7"/>
    <w:rsid w:val="00182B2B"/>
    <w:rsid w:val="00223F82"/>
    <w:rsid w:val="00247DB8"/>
    <w:rsid w:val="00305319"/>
    <w:rsid w:val="003E6BD0"/>
    <w:rsid w:val="00424E39"/>
    <w:rsid w:val="00441148"/>
    <w:rsid w:val="005A1BF2"/>
    <w:rsid w:val="005B2A2C"/>
    <w:rsid w:val="005D7ED0"/>
    <w:rsid w:val="00647AB7"/>
    <w:rsid w:val="006F22A3"/>
    <w:rsid w:val="00702652"/>
    <w:rsid w:val="00725F8D"/>
    <w:rsid w:val="00774279"/>
    <w:rsid w:val="007C5C90"/>
    <w:rsid w:val="007D2DAE"/>
    <w:rsid w:val="00806ED2"/>
    <w:rsid w:val="00846F91"/>
    <w:rsid w:val="008C1034"/>
    <w:rsid w:val="008E10BC"/>
    <w:rsid w:val="009025C2"/>
    <w:rsid w:val="0093017B"/>
    <w:rsid w:val="00937CB6"/>
    <w:rsid w:val="00A52E79"/>
    <w:rsid w:val="00A6448B"/>
    <w:rsid w:val="00B31206"/>
    <w:rsid w:val="00B761DE"/>
    <w:rsid w:val="00BA06A9"/>
    <w:rsid w:val="00BB17F4"/>
    <w:rsid w:val="00C575E2"/>
    <w:rsid w:val="00C740BA"/>
    <w:rsid w:val="00CC5700"/>
    <w:rsid w:val="00CD7391"/>
    <w:rsid w:val="00CF3CF5"/>
    <w:rsid w:val="00D32C65"/>
    <w:rsid w:val="00D87F7F"/>
    <w:rsid w:val="00E6570F"/>
    <w:rsid w:val="00EB3510"/>
    <w:rsid w:val="00F50E9E"/>
    <w:rsid w:val="00F824AE"/>
    <w:rsid w:val="00FC0E1B"/>
    <w:rsid w:val="00FE1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90C1"/>
  <w15:chartTrackingRefBased/>
  <w15:docId w15:val="{8C864E40-5D34-4CEC-860E-ECAEB92D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C740B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C740B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D7391"/>
    <w:pPr>
      <w:tabs>
        <w:tab w:val="center" w:pos="4536"/>
        <w:tab w:val="right" w:pos="9072"/>
      </w:tabs>
      <w:spacing w:after="0" w:line="240" w:lineRule="auto"/>
    </w:pPr>
  </w:style>
  <w:style w:type="character" w:customStyle="1" w:styleId="stBilgiChar">
    <w:name w:val="Üst Bilgi Char"/>
    <w:basedOn w:val="VarsaylanParagrafYazTipi"/>
    <w:link w:val="stBilgi"/>
    <w:rsid w:val="00CD7391"/>
  </w:style>
  <w:style w:type="paragraph" w:styleId="AltBilgi">
    <w:name w:val="footer"/>
    <w:basedOn w:val="Normal"/>
    <w:link w:val="AltBilgiChar"/>
    <w:uiPriority w:val="99"/>
    <w:unhideWhenUsed/>
    <w:rsid w:val="00CD73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7391"/>
  </w:style>
  <w:style w:type="paragraph" w:styleId="ListeParagraf">
    <w:name w:val="List Paragraph"/>
    <w:basedOn w:val="Normal"/>
    <w:uiPriority w:val="1"/>
    <w:qFormat/>
    <w:rsid w:val="000D315C"/>
    <w:pPr>
      <w:ind w:left="720"/>
      <w:contextualSpacing/>
    </w:pPr>
  </w:style>
  <w:style w:type="character" w:customStyle="1" w:styleId="Balk4Char">
    <w:name w:val="Başlık 4 Char"/>
    <w:basedOn w:val="VarsaylanParagrafYazTipi"/>
    <w:link w:val="Balk4"/>
    <w:uiPriority w:val="9"/>
    <w:rsid w:val="00C740BA"/>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C740BA"/>
    <w:rPr>
      <w:rFonts w:ascii="Times New Roman" w:eastAsia="Times New Roman" w:hAnsi="Times New Roman" w:cs="Times New Roman"/>
      <w:b/>
      <w:bCs/>
      <w:sz w:val="20"/>
      <w:szCs w:val="20"/>
      <w:lang w:eastAsia="tr-TR"/>
    </w:rPr>
  </w:style>
  <w:style w:type="paragraph" w:customStyle="1" w:styleId="TableParagraph">
    <w:name w:val="Table Paragraph"/>
    <w:basedOn w:val="Normal"/>
    <w:uiPriority w:val="1"/>
    <w:qFormat/>
    <w:rsid w:val="00FC0E1B"/>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FC0E1B"/>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1"/>
    <w:rsid w:val="00FC0E1B"/>
    <w:rPr>
      <w:rFonts w:ascii="Times New Roman" w:eastAsia="Times New Roman" w:hAnsi="Times New Roman" w:cs="Times New Roman"/>
      <w:sz w:val="24"/>
      <w:szCs w:val="24"/>
      <w:lang w:eastAsia="tr-TR"/>
    </w:rPr>
  </w:style>
  <w:style w:type="paragraph" w:customStyle="1" w:styleId="lead">
    <w:name w:val="lead"/>
    <w:basedOn w:val="Normal"/>
    <w:rsid w:val="007D2D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79991">
      <w:bodyDiv w:val="1"/>
      <w:marLeft w:val="0"/>
      <w:marRight w:val="0"/>
      <w:marTop w:val="0"/>
      <w:marBottom w:val="0"/>
      <w:divBdr>
        <w:top w:val="none" w:sz="0" w:space="0" w:color="auto"/>
        <w:left w:val="none" w:sz="0" w:space="0" w:color="auto"/>
        <w:bottom w:val="none" w:sz="0" w:space="0" w:color="auto"/>
        <w:right w:val="none" w:sz="0" w:space="0" w:color="auto"/>
      </w:divBdr>
    </w:div>
    <w:div w:id="20070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Çınar</dc:creator>
  <cp:keywords/>
  <dc:description/>
  <cp:lastModifiedBy>Duygu Sen</cp:lastModifiedBy>
  <cp:revision>11</cp:revision>
  <dcterms:created xsi:type="dcterms:W3CDTF">2022-11-09T18:41:00Z</dcterms:created>
  <dcterms:modified xsi:type="dcterms:W3CDTF">2022-11-09T20:15:00Z</dcterms:modified>
</cp:coreProperties>
</file>