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6B57" w14:textId="757E8BEE" w:rsidR="00E271EC" w:rsidRDefault="00E271EC">
      <w:pPr>
        <w:rPr>
          <w:b/>
          <w:bCs/>
        </w:rPr>
      </w:pPr>
    </w:p>
    <w:p w14:paraId="6A2A57FE" w14:textId="04DBAD17" w:rsidR="00E271EC" w:rsidRDefault="00E271EC" w:rsidP="00E271EC">
      <w:pPr>
        <w:spacing w:after="0" w:line="240" w:lineRule="auto"/>
        <w:jc w:val="center"/>
        <w:rPr>
          <w:b/>
          <w:bCs/>
        </w:rPr>
      </w:pPr>
      <w:r>
        <w:rPr>
          <w:b/>
          <w:bCs/>
        </w:rPr>
        <w:br w:type="page"/>
        <w:t>SANAT VE TASARIM FAKÜLTESİ 2025</w:t>
      </w:r>
    </w:p>
    <w:p w14:paraId="168298CD" w14:textId="2E83A6B5" w:rsidR="00E271EC" w:rsidRDefault="00E271EC" w:rsidP="00E271EC">
      <w:pPr>
        <w:spacing w:after="0" w:line="240" w:lineRule="auto"/>
        <w:jc w:val="center"/>
        <w:rPr>
          <w:b/>
          <w:bCs/>
        </w:rPr>
      </w:pPr>
      <w:r>
        <w:rPr>
          <w:b/>
          <w:bCs/>
        </w:rPr>
        <w:br w:type="page"/>
      </w:r>
      <w:r>
        <w:rPr>
          <w:rFonts w:ascii="Calibri" w:hAnsi="Calibri"/>
          <w:b/>
          <w:bCs/>
          <w:sz w:val="28"/>
          <w:szCs w:val="28"/>
        </w:rPr>
        <w:t xml:space="preserve">BİDR </w:t>
      </w:r>
      <w:proofErr w:type="gramStart"/>
      <w:r>
        <w:rPr>
          <w:rFonts w:ascii="Calibri" w:hAnsi="Calibri"/>
          <w:sz w:val="28"/>
          <w:szCs w:val="28"/>
        </w:rPr>
        <w:t>( Birim</w:t>
      </w:r>
      <w:proofErr w:type="gramEnd"/>
      <w:r>
        <w:rPr>
          <w:rFonts w:ascii="Calibri" w:hAnsi="Calibri"/>
          <w:sz w:val="28"/>
          <w:szCs w:val="28"/>
        </w:rPr>
        <w:t xml:space="preserve"> İç Değerlendirme </w:t>
      </w:r>
      <w:proofErr w:type="gramStart"/>
      <w:r>
        <w:rPr>
          <w:rFonts w:ascii="Calibri" w:hAnsi="Calibri"/>
          <w:sz w:val="28"/>
          <w:szCs w:val="28"/>
        </w:rPr>
        <w:t>Raporu )</w:t>
      </w:r>
      <w:proofErr w:type="gramEnd"/>
    </w:p>
    <w:p w14:paraId="3C554C1F" w14:textId="77777777" w:rsidR="00075EBE" w:rsidRDefault="00075EBE">
      <w:pPr>
        <w:rPr>
          <w:b/>
          <w:bCs/>
        </w:rPr>
      </w:pPr>
    </w:p>
    <w:p w14:paraId="3B8D6B58" w14:textId="77777777" w:rsidR="00075EBE" w:rsidRDefault="00E54B4A" w:rsidP="007B5E7C">
      <w:pPr>
        <w:shd w:val="clear" w:color="auto" w:fill="F5F5F5"/>
        <w:jc w:val="center"/>
        <w:rPr>
          <w:rFonts w:ascii="Calibri" w:hAnsi="Calibri"/>
          <w:sz w:val="28"/>
          <w:szCs w:val="28"/>
        </w:rPr>
      </w:pPr>
      <w:r>
        <w:rPr>
          <w:rFonts w:ascii="Calibri" w:hAnsi="Calibri"/>
          <w:b/>
          <w:bCs/>
          <w:sz w:val="28"/>
          <w:szCs w:val="28"/>
        </w:rPr>
        <w:t xml:space="preserve">BİDR </w:t>
      </w:r>
      <w:proofErr w:type="gramStart"/>
      <w:r>
        <w:rPr>
          <w:rFonts w:ascii="Calibri" w:hAnsi="Calibri"/>
          <w:sz w:val="28"/>
          <w:szCs w:val="28"/>
        </w:rPr>
        <w:t>( Birim</w:t>
      </w:r>
      <w:proofErr w:type="gramEnd"/>
      <w:r>
        <w:rPr>
          <w:rFonts w:ascii="Calibri" w:hAnsi="Calibri"/>
          <w:sz w:val="28"/>
          <w:szCs w:val="28"/>
        </w:rPr>
        <w:t xml:space="preserve"> İç Değerlendirme </w:t>
      </w:r>
      <w:proofErr w:type="gramStart"/>
      <w:r>
        <w:rPr>
          <w:rFonts w:ascii="Calibri" w:hAnsi="Calibri"/>
          <w:sz w:val="28"/>
          <w:szCs w:val="28"/>
        </w:rPr>
        <w:t>Raporu )</w:t>
      </w:r>
      <w:proofErr w:type="gramEnd"/>
      <w:r>
        <w:rPr>
          <w:rFonts w:ascii="Calibri" w:hAnsi="Calibri"/>
          <w:sz w:val="28"/>
          <w:szCs w:val="28"/>
        </w:rPr>
        <w:t xml:space="preserve"> Genel Yazım İlkeleri</w:t>
      </w:r>
    </w:p>
    <w:p w14:paraId="3B8D6B59" w14:textId="77777777" w:rsidR="00075EBE" w:rsidRDefault="00075EBE">
      <w:pPr>
        <w:jc w:val="both"/>
        <w:rPr>
          <w:sz w:val="22"/>
          <w:szCs w:val="22"/>
        </w:rPr>
      </w:pPr>
    </w:p>
    <w:p w14:paraId="3B8D6B5A" w14:textId="77777777" w:rsidR="00075EBE" w:rsidRPr="004A12C2" w:rsidRDefault="00E54B4A">
      <w:pPr>
        <w:jc w:val="both"/>
        <w:rPr>
          <w:rFonts w:ascii="Calibri" w:hAnsi="Calibri"/>
          <w:b/>
          <w:bCs/>
        </w:rPr>
      </w:pPr>
      <w:r w:rsidRPr="004A12C2">
        <w:rPr>
          <w:rFonts w:ascii="Calibri" w:hAnsi="Calibri"/>
          <w:b/>
          <w:bCs/>
          <w:sz w:val="22"/>
          <w:szCs w:val="22"/>
        </w:rPr>
        <w:t>BİDR yazımında YOKAK tarafından belirlenen genel ilkeler aşağıda belirtilen şekilde sıralanmaktadır.</w:t>
      </w:r>
    </w:p>
    <w:p w14:paraId="3B8D6B5B" w14:textId="77777777" w:rsidR="00075EBE" w:rsidRDefault="00E54B4A">
      <w:pPr>
        <w:pStyle w:val="ListeParagraf"/>
        <w:numPr>
          <w:ilvl w:val="0"/>
          <w:numId w:val="1"/>
        </w:numPr>
        <w:tabs>
          <w:tab w:val="left" w:pos="284"/>
        </w:tabs>
        <w:ind w:left="624" w:firstLine="0"/>
        <w:jc w:val="both"/>
        <w:rPr>
          <w:rFonts w:ascii="Calibri" w:hAnsi="Calibri"/>
        </w:rPr>
      </w:pPr>
      <w:r>
        <w:rPr>
          <w:rFonts w:ascii="Calibri" w:hAnsi="Calibri"/>
          <w:sz w:val="22"/>
          <w:szCs w:val="22"/>
        </w:rPr>
        <w:t xml:space="preserve">BİDR yazımında kullanılan metin dili kısa ve öz olmalıdır. </w:t>
      </w:r>
    </w:p>
    <w:p w14:paraId="3B8D6B5C" w14:textId="3F3D12C1" w:rsidR="00075EBE" w:rsidRDefault="00E54B4A">
      <w:pPr>
        <w:pStyle w:val="ListeParagraf"/>
        <w:numPr>
          <w:ilvl w:val="0"/>
          <w:numId w:val="1"/>
        </w:numPr>
        <w:tabs>
          <w:tab w:val="left" w:pos="284"/>
        </w:tabs>
        <w:ind w:left="624" w:firstLine="0"/>
        <w:jc w:val="both"/>
        <w:rPr>
          <w:rFonts w:ascii="Calibri" w:hAnsi="Calibri"/>
        </w:rPr>
      </w:pPr>
      <w:r>
        <w:rPr>
          <w:rFonts w:ascii="Calibri" w:hAnsi="Calibri"/>
          <w:sz w:val="22"/>
          <w:szCs w:val="22"/>
        </w:rPr>
        <w:t>Verilerin/açıklamaların/kanıtların, ölçüt/alt ölçüt ile uygunluğu/örtüşme durumu olabildiğince kontrol edilmelidir.</w:t>
      </w:r>
    </w:p>
    <w:p w14:paraId="3B8D6B5D" w14:textId="77777777" w:rsidR="00075EBE" w:rsidRDefault="00E54B4A">
      <w:pPr>
        <w:pStyle w:val="ListeParagraf"/>
        <w:numPr>
          <w:ilvl w:val="0"/>
          <w:numId w:val="1"/>
        </w:numPr>
        <w:tabs>
          <w:tab w:val="left" w:pos="284"/>
        </w:tabs>
        <w:ind w:left="624" w:firstLine="0"/>
        <w:jc w:val="both"/>
        <w:rPr>
          <w:rFonts w:ascii="Calibri" w:hAnsi="Calibri"/>
        </w:rPr>
      </w:pPr>
      <w:r>
        <w:rPr>
          <w:rFonts w:ascii="Calibri" w:hAnsi="Calibri"/>
          <w:sz w:val="22"/>
          <w:szCs w:val="22"/>
        </w:rPr>
        <w:t xml:space="preserve">BİDR yazım metninde yer alan bilgilerin içerik olarak kurumu yansıtması ve kanıtlar ile desteklenmesi   gereklidir. </w:t>
      </w:r>
    </w:p>
    <w:p w14:paraId="3B8D6B5E" w14:textId="77777777" w:rsidR="00075EBE" w:rsidRDefault="00E54B4A">
      <w:pPr>
        <w:pStyle w:val="ListeParagraf"/>
        <w:numPr>
          <w:ilvl w:val="0"/>
          <w:numId w:val="1"/>
        </w:numPr>
        <w:tabs>
          <w:tab w:val="left" w:pos="284"/>
        </w:tabs>
        <w:ind w:left="624" w:firstLine="0"/>
        <w:jc w:val="both"/>
        <w:rPr>
          <w:rFonts w:ascii="Calibri" w:hAnsi="Calibri"/>
        </w:rPr>
      </w:pPr>
      <w:r>
        <w:rPr>
          <w:rFonts w:ascii="Calibri" w:hAnsi="Calibri"/>
          <w:sz w:val="22"/>
          <w:szCs w:val="22"/>
        </w:rPr>
        <w:t xml:space="preserve">Kanıtlar içinde yer alan metinler, BİDR metninde özetle verilebilir. </w:t>
      </w:r>
    </w:p>
    <w:p w14:paraId="3B8D6B5F" w14:textId="77777777" w:rsidR="00075EBE" w:rsidRDefault="00E54B4A">
      <w:pPr>
        <w:pStyle w:val="ListeParagraf"/>
        <w:numPr>
          <w:ilvl w:val="0"/>
          <w:numId w:val="1"/>
        </w:numPr>
        <w:tabs>
          <w:tab w:val="left" w:pos="284"/>
        </w:tabs>
        <w:ind w:left="624" w:firstLine="0"/>
        <w:jc w:val="both"/>
        <w:rPr>
          <w:rFonts w:ascii="Calibri" w:hAnsi="Calibri"/>
        </w:rPr>
      </w:pPr>
      <w:r>
        <w:rPr>
          <w:rFonts w:ascii="Calibri" w:hAnsi="Calibri"/>
          <w:sz w:val="22"/>
          <w:szCs w:val="22"/>
        </w:rPr>
        <w:t>BİDR metnine eklenen ya da kanıt olarak kullanılan web sayfası linklerine her dönemde erişim sağlanmalıdır.</w:t>
      </w:r>
    </w:p>
    <w:p w14:paraId="3B8D6B60" w14:textId="77777777" w:rsidR="00075EBE" w:rsidRDefault="00075EBE" w:rsidP="00E54B4A">
      <w:pPr>
        <w:pStyle w:val="ListeParagraf"/>
        <w:tabs>
          <w:tab w:val="left" w:pos="284"/>
        </w:tabs>
        <w:spacing w:after="0"/>
        <w:ind w:left="624"/>
        <w:jc w:val="both"/>
        <w:rPr>
          <w:sz w:val="22"/>
          <w:szCs w:val="22"/>
        </w:rPr>
      </w:pPr>
    </w:p>
    <w:p w14:paraId="3B8D6B61" w14:textId="77777777" w:rsidR="00075EBE" w:rsidRDefault="00075EBE">
      <w:pPr>
        <w:pStyle w:val="ListeParagraf"/>
        <w:ind w:left="0"/>
        <w:jc w:val="both"/>
        <w:rPr>
          <w:b/>
          <w:bCs/>
          <w:sz w:val="22"/>
          <w:szCs w:val="22"/>
        </w:rPr>
      </w:pPr>
    </w:p>
    <w:p w14:paraId="3B8D6B62" w14:textId="77777777" w:rsidR="00075EBE" w:rsidRDefault="00E54B4A">
      <w:pPr>
        <w:pStyle w:val="ListeParagraf"/>
        <w:ind w:left="0"/>
        <w:jc w:val="both"/>
        <w:rPr>
          <w:rFonts w:ascii="Calibri" w:hAnsi="Calibri"/>
        </w:rPr>
      </w:pPr>
      <w:proofErr w:type="spellStart"/>
      <w:r>
        <w:rPr>
          <w:rFonts w:ascii="Calibri" w:hAnsi="Calibri"/>
          <w:b/>
          <w:bCs/>
          <w:sz w:val="22"/>
          <w:szCs w:val="22"/>
        </w:rPr>
        <w:t>BİDR’e</w:t>
      </w:r>
      <w:proofErr w:type="spellEnd"/>
      <w:r>
        <w:rPr>
          <w:rFonts w:ascii="Calibri" w:hAnsi="Calibri"/>
          <w:b/>
          <w:bCs/>
          <w:sz w:val="22"/>
          <w:szCs w:val="22"/>
        </w:rPr>
        <w:t xml:space="preserve"> kanıt eklerken;</w:t>
      </w:r>
    </w:p>
    <w:p w14:paraId="3B8D6B63" w14:textId="77777777" w:rsidR="00075EBE" w:rsidRDefault="00075EBE">
      <w:pPr>
        <w:pStyle w:val="ListeParagraf"/>
        <w:ind w:left="426"/>
        <w:jc w:val="both"/>
        <w:rPr>
          <w:rFonts w:ascii="Calibri" w:hAnsi="Calibri"/>
          <w:sz w:val="22"/>
          <w:szCs w:val="22"/>
        </w:rPr>
      </w:pPr>
    </w:p>
    <w:p w14:paraId="3B8D6B64" w14:textId="77777777" w:rsidR="00075EBE" w:rsidRDefault="00E54B4A">
      <w:pPr>
        <w:pStyle w:val="ListeParagraf"/>
        <w:ind w:left="0"/>
        <w:jc w:val="both"/>
        <w:rPr>
          <w:rFonts w:ascii="Calibri" w:hAnsi="Calibri"/>
        </w:rPr>
      </w:pPr>
      <w:r>
        <w:rPr>
          <w:rFonts w:ascii="Calibri" w:hAnsi="Calibri"/>
          <w:sz w:val="22"/>
          <w:szCs w:val="22"/>
        </w:rPr>
        <w:t xml:space="preserve">Kanıt kullanırken dikkat edilecek en önemli husus kanıtın ölçüt için yazılan metindeki ifadeleri doğrudan destekleyici olmasıdır. Bu amaçla, kuruma ait mevzuat, </w:t>
      </w:r>
      <w:proofErr w:type="gramStart"/>
      <w:r>
        <w:rPr>
          <w:rFonts w:ascii="Calibri" w:hAnsi="Calibri"/>
          <w:sz w:val="22"/>
          <w:szCs w:val="22"/>
        </w:rPr>
        <w:t>doküman</w:t>
      </w:r>
      <w:proofErr w:type="gramEnd"/>
      <w:r>
        <w:rPr>
          <w:rFonts w:ascii="Calibri" w:hAnsi="Calibri"/>
          <w:sz w:val="22"/>
          <w:szCs w:val="22"/>
        </w:rPr>
        <w:t xml:space="preserve">, web sayfası, rapor, vb. kanıt olarak kullanılabilir. </w:t>
      </w:r>
    </w:p>
    <w:p w14:paraId="3B8D6B65" w14:textId="77777777" w:rsidR="00075EBE" w:rsidRDefault="00E54B4A">
      <w:pPr>
        <w:pStyle w:val="ListeParagraf"/>
        <w:numPr>
          <w:ilvl w:val="0"/>
          <w:numId w:val="2"/>
        </w:numPr>
        <w:tabs>
          <w:tab w:val="left" w:pos="284"/>
        </w:tabs>
        <w:ind w:left="0" w:firstLine="0"/>
        <w:jc w:val="both"/>
        <w:rPr>
          <w:rFonts w:ascii="Calibri" w:hAnsi="Calibri"/>
        </w:rPr>
      </w:pPr>
      <w:r>
        <w:rPr>
          <w:rFonts w:ascii="Calibri" w:hAnsi="Calibri"/>
          <w:sz w:val="22"/>
          <w:szCs w:val="22"/>
        </w:rPr>
        <w:t xml:space="preserve">Kanıtlarda kullanılan görsel dosyaların (jpeg, </w:t>
      </w:r>
      <w:proofErr w:type="spellStart"/>
      <w:r>
        <w:rPr>
          <w:rFonts w:ascii="Calibri" w:hAnsi="Calibri"/>
          <w:sz w:val="22"/>
          <w:szCs w:val="22"/>
        </w:rPr>
        <w:t>png</w:t>
      </w:r>
      <w:proofErr w:type="spellEnd"/>
      <w:r>
        <w:rPr>
          <w:rFonts w:ascii="Calibri" w:hAnsi="Calibri"/>
          <w:sz w:val="22"/>
          <w:szCs w:val="22"/>
        </w:rPr>
        <w:t>, vb.) kullanımından kaçınılmalı ve mümkünse görselin bulunduğu web sayfasının bağlantısı paylaşılmalıdır.</w:t>
      </w:r>
    </w:p>
    <w:p w14:paraId="3B8D6B66" w14:textId="77777777" w:rsidR="00075EBE" w:rsidRDefault="00E54B4A">
      <w:pPr>
        <w:pStyle w:val="ListeParagraf"/>
        <w:numPr>
          <w:ilvl w:val="0"/>
          <w:numId w:val="2"/>
        </w:numPr>
        <w:tabs>
          <w:tab w:val="left" w:pos="284"/>
        </w:tabs>
        <w:ind w:left="0" w:firstLine="0"/>
        <w:jc w:val="both"/>
        <w:rPr>
          <w:rFonts w:ascii="Calibri" w:hAnsi="Calibri"/>
        </w:rPr>
      </w:pPr>
      <w:r>
        <w:rPr>
          <w:rFonts w:ascii="Calibri" w:hAnsi="Calibri"/>
          <w:sz w:val="22"/>
          <w:szCs w:val="22"/>
        </w:rPr>
        <w:t xml:space="preserve">Kanıtlar olarak yüklenen ve içinde yalnızca linklerin bulunduğu </w:t>
      </w:r>
      <w:proofErr w:type="spellStart"/>
      <w:r>
        <w:rPr>
          <w:rFonts w:ascii="Calibri" w:hAnsi="Calibri"/>
          <w:sz w:val="22"/>
          <w:szCs w:val="22"/>
        </w:rPr>
        <w:t>word</w:t>
      </w:r>
      <w:proofErr w:type="spellEnd"/>
      <w:r>
        <w:rPr>
          <w:rFonts w:ascii="Calibri" w:hAnsi="Calibri"/>
          <w:sz w:val="22"/>
          <w:szCs w:val="22"/>
        </w:rPr>
        <w:t>/PDF dosyaları yerine, bu linkler ilgili metin içerisine yerleştirilmelidir.</w:t>
      </w:r>
    </w:p>
    <w:p w14:paraId="3B8D6B67" w14:textId="77777777" w:rsidR="00075EBE" w:rsidRDefault="00E54B4A">
      <w:pPr>
        <w:pStyle w:val="ListeParagraf"/>
        <w:numPr>
          <w:ilvl w:val="0"/>
          <w:numId w:val="2"/>
        </w:numPr>
        <w:tabs>
          <w:tab w:val="left" w:pos="0"/>
          <w:tab w:val="left" w:pos="284"/>
        </w:tabs>
        <w:ind w:left="0" w:firstLine="0"/>
        <w:jc w:val="both"/>
        <w:rPr>
          <w:rFonts w:ascii="Calibri" w:hAnsi="Calibri"/>
        </w:rPr>
      </w:pPr>
      <w:r>
        <w:rPr>
          <w:rFonts w:ascii="Calibri" w:hAnsi="Calibri"/>
          <w:sz w:val="22"/>
          <w:szCs w:val="22"/>
        </w:rPr>
        <w:t>Toplantı tutanaklarında imza sirküleri yerine, alınan kararları içeren kanıtlar (iyileştirmelerin yansıtıldığı kararlar) kullanılmalıdır.</w:t>
      </w:r>
    </w:p>
    <w:p w14:paraId="3B8D6B68" w14:textId="77777777" w:rsidR="00075EBE" w:rsidRDefault="00E54B4A">
      <w:pPr>
        <w:pStyle w:val="ListeParagraf"/>
        <w:numPr>
          <w:ilvl w:val="0"/>
          <w:numId w:val="2"/>
        </w:numPr>
        <w:tabs>
          <w:tab w:val="left" w:pos="0"/>
          <w:tab w:val="left" w:pos="284"/>
        </w:tabs>
        <w:ind w:left="0" w:firstLine="0"/>
        <w:jc w:val="both"/>
        <w:rPr>
          <w:rFonts w:ascii="Calibri" w:hAnsi="Calibri"/>
        </w:rPr>
      </w:pPr>
      <w:r>
        <w:rPr>
          <w:rFonts w:ascii="Calibri" w:hAnsi="Calibri"/>
          <w:sz w:val="22"/>
          <w:szCs w:val="22"/>
        </w:rPr>
        <w:t xml:space="preserve">Kanıt adı yazılırken, en başa kanıtın ait olduğu olgunluk düzeyi yazılmalıdır. </w:t>
      </w:r>
    </w:p>
    <w:p w14:paraId="3B8D6B69" w14:textId="77777777" w:rsidR="00075EBE" w:rsidRDefault="00E54B4A">
      <w:pPr>
        <w:pStyle w:val="ListeParagraf"/>
        <w:tabs>
          <w:tab w:val="left" w:pos="0"/>
          <w:tab w:val="left" w:pos="284"/>
        </w:tabs>
        <w:ind w:left="0"/>
        <w:jc w:val="both"/>
        <w:rPr>
          <w:rFonts w:ascii="Calibri" w:hAnsi="Calibri"/>
        </w:rPr>
      </w:pPr>
      <w:r>
        <w:rPr>
          <w:rFonts w:ascii="Calibri" w:hAnsi="Calibri"/>
          <w:b/>
          <w:bCs/>
          <w:sz w:val="22"/>
          <w:szCs w:val="22"/>
        </w:rPr>
        <w:t>Örneğin;</w:t>
      </w:r>
      <w:r>
        <w:rPr>
          <w:rFonts w:ascii="Calibri" w:hAnsi="Calibri"/>
          <w:sz w:val="22"/>
          <w:szCs w:val="22"/>
        </w:rPr>
        <w:t xml:space="preserve"> “(3</w:t>
      </w:r>
      <w:proofErr w:type="gramStart"/>
      <w:r>
        <w:rPr>
          <w:rFonts w:ascii="Calibri" w:hAnsi="Calibri"/>
          <w:sz w:val="22"/>
          <w:szCs w:val="22"/>
        </w:rPr>
        <w:t>)  A.</w:t>
      </w:r>
      <w:proofErr w:type="gramEnd"/>
      <w:r>
        <w:rPr>
          <w:rFonts w:ascii="Calibri" w:hAnsi="Calibri"/>
          <w:sz w:val="22"/>
          <w:szCs w:val="22"/>
        </w:rPr>
        <w:t xml:space="preserve">1.1.4.kanıtın_adı” </w:t>
      </w:r>
    </w:p>
    <w:p w14:paraId="3B8D6B6A" w14:textId="77777777" w:rsidR="00075EBE" w:rsidRDefault="00E54B4A">
      <w:pPr>
        <w:pStyle w:val="ListeParagraf"/>
        <w:numPr>
          <w:ilvl w:val="0"/>
          <w:numId w:val="4"/>
        </w:numPr>
        <w:tabs>
          <w:tab w:val="left" w:pos="0"/>
          <w:tab w:val="left" w:pos="284"/>
        </w:tabs>
        <w:ind w:left="0" w:firstLine="0"/>
        <w:jc w:val="both"/>
        <w:rPr>
          <w:rFonts w:ascii="Calibri" w:hAnsi="Calibri"/>
        </w:rPr>
      </w:pPr>
      <w:r>
        <w:rPr>
          <w:rFonts w:ascii="Calibri" w:hAnsi="Calibri"/>
          <w:sz w:val="22"/>
          <w:szCs w:val="22"/>
        </w:rPr>
        <w:t>Bir ölçüt için kullanılan bir kanıt, bazı durumlarda farklı olgunluk düzeylerini kapsayabilir, bu durumda kanıt aşağıdaki şekilde adlandırılmalıdır.</w:t>
      </w:r>
    </w:p>
    <w:p w14:paraId="3B8D6B6B" w14:textId="144EB9EB" w:rsidR="00075EBE" w:rsidRDefault="00E54B4A">
      <w:pPr>
        <w:tabs>
          <w:tab w:val="left" w:pos="0"/>
          <w:tab w:val="left" w:pos="284"/>
        </w:tabs>
        <w:jc w:val="both"/>
        <w:rPr>
          <w:rFonts w:ascii="Calibri" w:hAnsi="Calibri"/>
          <w:sz w:val="22"/>
          <w:szCs w:val="22"/>
        </w:rPr>
      </w:pPr>
      <w:r>
        <w:rPr>
          <w:rFonts w:ascii="Calibri" w:hAnsi="Calibri"/>
          <w:b/>
          <w:bCs/>
          <w:sz w:val="22"/>
          <w:szCs w:val="22"/>
        </w:rPr>
        <w:t xml:space="preserve"> Örneğin:</w:t>
      </w:r>
      <w:r>
        <w:rPr>
          <w:rFonts w:ascii="Calibri" w:hAnsi="Calibri"/>
          <w:sz w:val="22"/>
          <w:szCs w:val="22"/>
        </w:rPr>
        <w:t xml:space="preserve"> (3) A.3.1.1.</w:t>
      </w:r>
      <w:r w:rsidR="008767A2" w:rsidRPr="008767A2">
        <w:rPr>
          <w:rFonts w:ascii="Calibri" w:hAnsi="Calibri"/>
          <w:sz w:val="22"/>
          <w:szCs w:val="22"/>
        </w:rPr>
        <w:t>Bilgi</w:t>
      </w:r>
      <w:r w:rsidR="008767A2">
        <w:rPr>
          <w:rFonts w:ascii="Calibri" w:hAnsi="Calibri"/>
          <w:sz w:val="22"/>
          <w:szCs w:val="22"/>
        </w:rPr>
        <w:t xml:space="preserve"> </w:t>
      </w:r>
      <w:r w:rsidR="008767A2" w:rsidRPr="008767A2">
        <w:rPr>
          <w:rFonts w:ascii="Calibri" w:hAnsi="Calibri"/>
          <w:sz w:val="22"/>
          <w:szCs w:val="22"/>
        </w:rPr>
        <w:t>Y</w:t>
      </w:r>
      <w:r w:rsidR="008767A2">
        <w:rPr>
          <w:rFonts w:ascii="Calibri" w:hAnsi="Calibri"/>
          <w:sz w:val="22"/>
          <w:szCs w:val="22"/>
        </w:rPr>
        <w:t>ö</w:t>
      </w:r>
      <w:r w:rsidR="008767A2" w:rsidRPr="008767A2">
        <w:rPr>
          <w:rFonts w:ascii="Calibri" w:hAnsi="Calibri"/>
          <w:sz w:val="22"/>
          <w:szCs w:val="22"/>
        </w:rPr>
        <w:t>netim</w:t>
      </w:r>
      <w:r w:rsidR="008767A2">
        <w:rPr>
          <w:rFonts w:ascii="Calibri" w:hAnsi="Calibri"/>
          <w:sz w:val="22"/>
          <w:szCs w:val="22"/>
        </w:rPr>
        <w:t xml:space="preserve"> </w:t>
      </w:r>
      <w:r w:rsidR="008767A2" w:rsidRPr="008767A2">
        <w:rPr>
          <w:rFonts w:ascii="Calibri" w:hAnsi="Calibri"/>
          <w:sz w:val="22"/>
          <w:szCs w:val="22"/>
        </w:rPr>
        <w:t>Sistemleri</w:t>
      </w:r>
      <w:r w:rsidR="008767A2">
        <w:rPr>
          <w:rFonts w:ascii="Calibri" w:hAnsi="Calibri"/>
          <w:sz w:val="22"/>
          <w:szCs w:val="22"/>
        </w:rPr>
        <w:t xml:space="preserve"> </w:t>
      </w:r>
      <w:r w:rsidR="008767A2" w:rsidRPr="008767A2">
        <w:rPr>
          <w:rFonts w:ascii="Calibri" w:hAnsi="Calibri"/>
          <w:sz w:val="22"/>
          <w:szCs w:val="22"/>
        </w:rPr>
        <w:t>Bilgilendirmesi</w:t>
      </w:r>
      <w:r>
        <w:rPr>
          <w:rFonts w:ascii="Calibri" w:hAnsi="Calibri"/>
          <w:sz w:val="22"/>
          <w:szCs w:val="22"/>
        </w:rPr>
        <w:t xml:space="preserve"> </w:t>
      </w:r>
    </w:p>
    <w:p w14:paraId="6D725BE3" w14:textId="2C036DA4" w:rsidR="00E54B4A" w:rsidRDefault="00E54B4A" w:rsidP="00E54B4A">
      <w:pPr>
        <w:tabs>
          <w:tab w:val="left" w:pos="0"/>
          <w:tab w:val="left" w:pos="284"/>
        </w:tabs>
        <w:spacing w:after="0"/>
        <w:jc w:val="both"/>
        <w:rPr>
          <w:rFonts w:ascii="Calibri" w:hAnsi="Calibri"/>
          <w:sz w:val="22"/>
          <w:szCs w:val="22"/>
        </w:rPr>
      </w:pPr>
      <w:r>
        <w:rPr>
          <w:rFonts w:ascii="Calibri" w:hAnsi="Calibri"/>
          <w:sz w:val="22"/>
          <w:szCs w:val="22"/>
        </w:rPr>
        <w:tab/>
      </w:r>
      <w:r>
        <w:rPr>
          <w:rFonts w:ascii="Calibri" w:hAnsi="Calibri"/>
          <w:sz w:val="22"/>
          <w:szCs w:val="22"/>
        </w:rPr>
        <w:tab/>
        <w:t xml:space="preserve">    (4)  A.3.1.2.Bilgi………………………… Kanıtı</w:t>
      </w:r>
    </w:p>
    <w:p w14:paraId="153F15A7" w14:textId="77777777" w:rsidR="00E54B4A" w:rsidRDefault="00E54B4A">
      <w:pPr>
        <w:tabs>
          <w:tab w:val="left" w:pos="0"/>
          <w:tab w:val="left" w:pos="284"/>
        </w:tabs>
        <w:jc w:val="both"/>
        <w:rPr>
          <w:rFonts w:ascii="Calibri" w:hAnsi="Calibri"/>
          <w:sz w:val="22"/>
          <w:szCs w:val="22"/>
        </w:rPr>
      </w:pPr>
    </w:p>
    <w:p w14:paraId="53B6D479" w14:textId="28C12898" w:rsidR="00864642" w:rsidRDefault="008767A2">
      <w:pPr>
        <w:tabs>
          <w:tab w:val="left" w:pos="0"/>
          <w:tab w:val="left" w:pos="284"/>
        </w:tabs>
        <w:jc w:val="both"/>
        <w:rPr>
          <w:rFonts w:ascii="Calibri" w:hAnsi="Calibri"/>
          <w:sz w:val="22"/>
          <w:szCs w:val="22"/>
        </w:rPr>
      </w:pPr>
      <w:r>
        <w:rPr>
          <w:rFonts w:ascii="Calibri" w:hAnsi="Calibri"/>
          <w:sz w:val="22"/>
          <w:szCs w:val="22"/>
        </w:rPr>
        <w:t>Kanıt Dosyalama Örneği:</w:t>
      </w:r>
    </w:p>
    <w:p w14:paraId="46C481CB" w14:textId="01F71993" w:rsidR="008767A2" w:rsidRDefault="004D2260">
      <w:pPr>
        <w:tabs>
          <w:tab w:val="left" w:pos="0"/>
          <w:tab w:val="left" w:pos="284"/>
        </w:tabs>
        <w:jc w:val="both"/>
        <w:rPr>
          <w:rFonts w:ascii="Calibri" w:hAnsi="Calibri"/>
          <w:sz w:val="22"/>
          <w:szCs w:val="22"/>
        </w:rPr>
      </w:pPr>
      <w:r w:rsidRPr="008767A2">
        <w:rPr>
          <w:rFonts w:ascii="Calibri" w:hAnsi="Calibri"/>
          <w:noProof/>
          <w:sz w:val="22"/>
          <w:szCs w:val="22"/>
        </w:rPr>
        <w:drawing>
          <wp:anchor distT="0" distB="0" distL="114300" distR="114300" simplePos="0" relativeHeight="251659264" behindDoc="1" locked="0" layoutInCell="1" allowOverlap="1" wp14:anchorId="3674CE42" wp14:editId="4195E22E">
            <wp:simplePos x="0" y="0"/>
            <wp:positionH relativeFrom="margin">
              <wp:posOffset>-502920</wp:posOffset>
            </wp:positionH>
            <wp:positionV relativeFrom="paragraph">
              <wp:posOffset>223520</wp:posOffset>
            </wp:positionV>
            <wp:extent cx="1883410" cy="1136650"/>
            <wp:effectExtent l="19050" t="19050" r="21590" b="25400"/>
            <wp:wrapNone/>
            <wp:docPr id="1967754432" name="Resim 1"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54432" name="Resim 1" descr="metin, ekran görüntüsü, yazı tipi, sayı, numara içeren bir resim&#10;&#10;Yapay zeka tarafından oluşturulmuş içerik yanlış olabilir."/>
                    <pic:cNvPicPr/>
                  </pic:nvPicPr>
                  <pic:blipFill>
                    <a:blip r:embed="rId6">
                      <a:extLst>
                        <a:ext uri="{28A0092B-C50C-407E-A947-70E740481C1C}">
                          <a14:useLocalDpi xmlns:a14="http://schemas.microsoft.com/office/drawing/2010/main" val="0"/>
                        </a:ext>
                      </a:extLst>
                    </a:blip>
                    <a:stretch>
                      <a:fillRect/>
                    </a:stretch>
                  </pic:blipFill>
                  <pic:spPr>
                    <a:xfrm>
                      <a:off x="0" y="0"/>
                      <a:ext cx="1883410" cy="11366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767A2" w:rsidRPr="008767A2">
        <w:rPr>
          <w:rFonts w:ascii="Calibri" w:hAnsi="Calibri"/>
          <w:noProof/>
          <w:sz w:val="22"/>
          <w:szCs w:val="22"/>
        </w:rPr>
        <w:drawing>
          <wp:anchor distT="0" distB="0" distL="114300" distR="114300" simplePos="0" relativeHeight="251664384" behindDoc="1" locked="0" layoutInCell="1" allowOverlap="1" wp14:anchorId="4F6521D2" wp14:editId="41EDB947">
            <wp:simplePos x="0" y="0"/>
            <wp:positionH relativeFrom="column">
              <wp:posOffset>5058410</wp:posOffset>
            </wp:positionH>
            <wp:positionV relativeFrom="paragraph">
              <wp:posOffset>187325</wp:posOffset>
            </wp:positionV>
            <wp:extent cx="1536277" cy="1212850"/>
            <wp:effectExtent l="19050" t="19050" r="26035" b="25400"/>
            <wp:wrapNone/>
            <wp:docPr id="602780924" name="Resim 1" descr="metin,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0924" name="Resim 1" descr="metin, ekran görüntüsü, yazı tipi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309" cy="121919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767A2" w:rsidRPr="008767A2">
        <w:rPr>
          <w:rFonts w:ascii="Calibri" w:hAnsi="Calibri"/>
          <w:noProof/>
          <w:sz w:val="22"/>
          <w:szCs w:val="22"/>
        </w:rPr>
        <w:drawing>
          <wp:anchor distT="0" distB="0" distL="114300" distR="114300" simplePos="0" relativeHeight="251660288" behindDoc="1" locked="0" layoutInCell="1" allowOverlap="1" wp14:anchorId="5A17F162" wp14:editId="74A1FAE5">
            <wp:simplePos x="0" y="0"/>
            <wp:positionH relativeFrom="column">
              <wp:posOffset>3312160</wp:posOffset>
            </wp:positionH>
            <wp:positionV relativeFrom="paragraph">
              <wp:posOffset>198940</wp:posOffset>
            </wp:positionV>
            <wp:extent cx="1414362" cy="1206500"/>
            <wp:effectExtent l="19050" t="19050" r="14605" b="12700"/>
            <wp:wrapNone/>
            <wp:docPr id="1557518434" name="Resim 1" descr="metin, ekran görüntüsü, yazı tipi,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18434" name="Resim 1" descr="metin, ekran görüntüsü, yazı tipi, tasarım içeren bir resim&#10;&#10;Yapay zeka tarafından oluşturulmuş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1414362" cy="12065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767A2" w:rsidRPr="008767A2">
        <w:rPr>
          <w:rFonts w:ascii="Calibri" w:hAnsi="Calibri"/>
          <w:noProof/>
          <w:sz w:val="22"/>
          <w:szCs w:val="22"/>
        </w:rPr>
        <w:drawing>
          <wp:anchor distT="0" distB="0" distL="114300" distR="114300" simplePos="0" relativeHeight="251658240" behindDoc="1" locked="0" layoutInCell="1" allowOverlap="1" wp14:anchorId="1D4D7E1E" wp14:editId="49B50E2D">
            <wp:simplePos x="0" y="0"/>
            <wp:positionH relativeFrom="column">
              <wp:posOffset>1690370</wp:posOffset>
            </wp:positionH>
            <wp:positionV relativeFrom="paragraph">
              <wp:posOffset>217805</wp:posOffset>
            </wp:positionV>
            <wp:extent cx="1307465" cy="1149350"/>
            <wp:effectExtent l="19050" t="19050" r="26035" b="12700"/>
            <wp:wrapNone/>
            <wp:docPr id="956390471" name="Resim 1" descr="metin, ekran görüntüsü, yazı tipi, diyagra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390471" name="Resim 1" descr="metin, ekran görüntüsü, yazı tipi, diyagram içeren bir resim&#10;&#10;Yapay zeka tarafından oluşturulmuş içerik yanlış olabili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7465" cy="11493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174A82E6" w14:textId="6979D8E8" w:rsidR="008767A2" w:rsidRDefault="008767A2">
      <w:pPr>
        <w:tabs>
          <w:tab w:val="left" w:pos="0"/>
          <w:tab w:val="left" w:pos="284"/>
        </w:tabs>
        <w:jc w:val="both"/>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66432" behindDoc="0" locked="0" layoutInCell="1" allowOverlap="1" wp14:anchorId="0BB7C43A" wp14:editId="5B3689E1">
                <wp:simplePos x="0" y="0"/>
                <wp:positionH relativeFrom="margin">
                  <wp:posOffset>4753610</wp:posOffset>
                </wp:positionH>
                <wp:positionV relativeFrom="paragraph">
                  <wp:posOffset>295275</wp:posOffset>
                </wp:positionV>
                <wp:extent cx="222250" cy="120650"/>
                <wp:effectExtent l="0" t="19050" r="44450" b="31750"/>
                <wp:wrapNone/>
                <wp:docPr id="915659886" name="Ok: Sağ 1"/>
                <wp:cNvGraphicFramePr/>
                <a:graphic xmlns:a="http://schemas.openxmlformats.org/drawingml/2006/main">
                  <a:graphicData uri="http://schemas.microsoft.com/office/word/2010/wordprocessingShape">
                    <wps:wsp>
                      <wps:cNvSpPr/>
                      <wps:spPr>
                        <a:xfrm>
                          <a:off x="0" y="0"/>
                          <a:ext cx="222250" cy="120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F170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1" o:spid="_x0000_s1026" type="#_x0000_t13" style="position:absolute;margin-left:374.3pt;margin-top:23.25pt;width:17.5pt;height:9.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" adj="15737" fillcolor="#156082 [3204]" strokecolor="#030e13 [484]" strokeweight="1pt">
                <w10:wrap anchorx="margin"/>
              </v:shape>
            </w:pict>
          </mc:Fallback>
        </mc:AlternateContent>
      </w:r>
      <w:r>
        <w:rPr>
          <w:rFonts w:ascii="Calibri" w:hAnsi="Calibri"/>
          <w:noProof/>
          <w:sz w:val="22"/>
          <w:szCs w:val="22"/>
        </w:rPr>
        <mc:AlternateContent>
          <mc:Choice Requires="wps">
            <w:drawing>
              <wp:anchor distT="0" distB="0" distL="114300" distR="114300" simplePos="0" relativeHeight="251663360" behindDoc="0" locked="0" layoutInCell="1" allowOverlap="1" wp14:anchorId="41D8861C" wp14:editId="49011B41">
                <wp:simplePos x="0" y="0"/>
                <wp:positionH relativeFrom="margin">
                  <wp:posOffset>3061335</wp:posOffset>
                </wp:positionH>
                <wp:positionV relativeFrom="paragraph">
                  <wp:posOffset>288925</wp:posOffset>
                </wp:positionV>
                <wp:extent cx="222250" cy="120650"/>
                <wp:effectExtent l="0" t="19050" r="44450" b="31750"/>
                <wp:wrapNone/>
                <wp:docPr id="44883834" name="Ok: Sağ 1"/>
                <wp:cNvGraphicFramePr/>
                <a:graphic xmlns:a="http://schemas.openxmlformats.org/drawingml/2006/main">
                  <a:graphicData uri="http://schemas.microsoft.com/office/word/2010/wordprocessingShape">
                    <wps:wsp>
                      <wps:cNvSpPr/>
                      <wps:spPr>
                        <a:xfrm>
                          <a:off x="0" y="0"/>
                          <a:ext cx="222250" cy="120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A45E60" id="Ok: Sağ 1" o:spid="_x0000_s1026" type="#_x0000_t13" style="position:absolute;margin-left:241.05pt;margin-top:22.75pt;width:17.5pt;height:9.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" adj="15737" fillcolor="#156082 [3204]" strokecolor="#030e13 [484]" strokeweight="1pt">
                <w10:wrap anchorx="margin"/>
              </v:shape>
            </w:pict>
          </mc:Fallback>
        </mc:AlternateContent>
      </w:r>
    </w:p>
    <w:p w14:paraId="01227050" w14:textId="28874BF6" w:rsidR="008767A2" w:rsidRDefault="008767A2">
      <w:pPr>
        <w:tabs>
          <w:tab w:val="left" w:pos="0"/>
          <w:tab w:val="left" w:pos="284"/>
        </w:tabs>
        <w:jc w:val="both"/>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61312" behindDoc="0" locked="0" layoutInCell="1" allowOverlap="1" wp14:anchorId="7342BA12" wp14:editId="1E6C9FE0">
                <wp:simplePos x="0" y="0"/>
                <wp:positionH relativeFrom="column">
                  <wp:posOffset>1432560</wp:posOffset>
                </wp:positionH>
                <wp:positionV relativeFrom="paragraph">
                  <wp:posOffset>22860</wp:posOffset>
                </wp:positionV>
                <wp:extent cx="222250" cy="120650"/>
                <wp:effectExtent l="0" t="19050" r="44450" b="31750"/>
                <wp:wrapNone/>
                <wp:docPr id="76138726" name="Ok: Sağ 1"/>
                <wp:cNvGraphicFramePr/>
                <a:graphic xmlns:a="http://schemas.openxmlformats.org/drawingml/2006/main">
                  <a:graphicData uri="http://schemas.microsoft.com/office/word/2010/wordprocessingShape">
                    <wps:wsp>
                      <wps:cNvSpPr/>
                      <wps:spPr>
                        <a:xfrm>
                          <a:off x="0" y="0"/>
                          <a:ext cx="222250" cy="120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71136A" id="Ok: Sağ 1" o:spid="_x0000_s1026" type="#_x0000_t13" style="position:absolute;margin-left:112.8pt;margin-top:1.8pt;width:17.5pt;height: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" adj="15737" fillcolor="#156082 [3204]" strokecolor="#030e13 [484]" strokeweight="1pt"/>
            </w:pict>
          </mc:Fallback>
        </mc:AlternateContent>
      </w:r>
    </w:p>
    <w:p w14:paraId="59ECDD63" w14:textId="1A985B26" w:rsidR="004A12C2" w:rsidRDefault="004A12C2">
      <w:pPr>
        <w:tabs>
          <w:tab w:val="left" w:pos="0"/>
          <w:tab w:val="left" w:pos="284"/>
        </w:tabs>
        <w:jc w:val="both"/>
        <w:rPr>
          <w:rFonts w:ascii="Calibri" w:hAnsi="Calibri"/>
          <w:sz w:val="22"/>
          <w:szCs w:val="22"/>
        </w:rPr>
      </w:pPr>
    </w:p>
    <w:p w14:paraId="43267369" w14:textId="4CBB1292" w:rsidR="004A12C2" w:rsidRDefault="004A12C2">
      <w:pPr>
        <w:tabs>
          <w:tab w:val="left" w:pos="0"/>
          <w:tab w:val="left" w:pos="284"/>
        </w:tabs>
        <w:jc w:val="both"/>
        <w:rPr>
          <w:rFonts w:ascii="Calibri" w:hAnsi="Calibri"/>
          <w:sz w:val="22"/>
          <w:szCs w:val="22"/>
        </w:rPr>
      </w:pPr>
    </w:p>
    <w:p w14:paraId="1CA74F16" w14:textId="77777777" w:rsidR="00E54B4A" w:rsidRDefault="00E54B4A" w:rsidP="00E54B4A">
      <w:pPr>
        <w:tabs>
          <w:tab w:val="left" w:pos="0"/>
        </w:tabs>
        <w:ind w:left="-142" w:firstLine="142"/>
        <w:jc w:val="both"/>
        <w:rPr>
          <w:rFonts w:ascii="Calibri" w:hAnsi="Calibri"/>
          <w:sz w:val="22"/>
          <w:szCs w:val="22"/>
        </w:rPr>
      </w:pPr>
    </w:p>
    <w:p w14:paraId="44F2B94A" w14:textId="4BABE61A" w:rsidR="004A12C2" w:rsidRPr="00E54B4A" w:rsidRDefault="004A12C2" w:rsidP="00E54B4A">
      <w:pPr>
        <w:jc w:val="both"/>
        <w:rPr>
          <w:rFonts w:ascii="Calibri" w:hAnsi="Calibri"/>
          <w:sz w:val="22"/>
          <w:szCs w:val="22"/>
        </w:rPr>
      </w:pPr>
      <w:r w:rsidRPr="004A12C2">
        <w:rPr>
          <w:rFonts w:ascii="Calibri" w:hAnsi="Calibri"/>
          <w:sz w:val="22"/>
          <w:szCs w:val="22"/>
        </w:rPr>
        <w:t xml:space="preserve">BİDR yazımında </w:t>
      </w:r>
      <w:r w:rsidRPr="004A12C2">
        <w:rPr>
          <w:rFonts w:ascii="Calibri" w:hAnsi="Calibri"/>
          <w:b/>
          <w:bCs/>
          <w:sz w:val="22"/>
          <w:szCs w:val="22"/>
        </w:rPr>
        <w:t>sizlere kılavuz olması açısından</w:t>
      </w:r>
      <w:r w:rsidRPr="004A12C2">
        <w:rPr>
          <w:rFonts w:ascii="Calibri" w:hAnsi="Calibri"/>
          <w:sz w:val="22"/>
          <w:szCs w:val="22"/>
        </w:rPr>
        <w:t xml:space="preserve"> her bir alt ölçüt bazında açıklamalarınıza örnek olmak üzere</w:t>
      </w:r>
      <w:r>
        <w:rPr>
          <w:rFonts w:ascii="Calibri" w:hAnsi="Calibri"/>
          <w:sz w:val="22"/>
          <w:szCs w:val="22"/>
        </w:rPr>
        <w:t xml:space="preserve">, </w:t>
      </w:r>
      <w:r w:rsidRPr="004A12C2">
        <w:rPr>
          <w:rFonts w:ascii="Calibri" w:hAnsi="Calibri"/>
          <w:sz w:val="22"/>
          <w:szCs w:val="22"/>
        </w:rPr>
        <w:t>ilgili alt ölçüt</w:t>
      </w:r>
      <w:r>
        <w:rPr>
          <w:rFonts w:ascii="Calibri" w:hAnsi="Calibri"/>
          <w:sz w:val="22"/>
          <w:szCs w:val="22"/>
        </w:rPr>
        <w:t xml:space="preserve">lere ilişkin </w:t>
      </w:r>
      <w:r w:rsidRPr="004A12C2">
        <w:rPr>
          <w:rFonts w:ascii="Calibri" w:hAnsi="Calibri"/>
          <w:b/>
          <w:bCs/>
          <w:sz w:val="22"/>
          <w:szCs w:val="22"/>
        </w:rPr>
        <w:t>bileşenler (kriterler)</w:t>
      </w:r>
      <w:r w:rsidRPr="004A12C2">
        <w:rPr>
          <w:rFonts w:ascii="Calibri" w:hAnsi="Calibri"/>
          <w:sz w:val="22"/>
          <w:szCs w:val="22"/>
        </w:rPr>
        <w:t xml:space="preserve"> ve bu ölçütle ilgili </w:t>
      </w:r>
      <w:r w:rsidRPr="004A12C2">
        <w:rPr>
          <w:rFonts w:ascii="Calibri" w:hAnsi="Calibri"/>
          <w:b/>
          <w:bCs/>
          <w:sz w:val="22"/>
          <w:szCs w:val="22"/>
        </w:rPr>
        <w:t>kanıt olarak değerlendirebilen veriler</w:t>
      </w:r>
      <w:r>
        <w:rPr>
          <w:rFonts w:ascii="Calibri" w:hAnsi="Calibri"/>
          <w:sz w:val="22"/>
          <w:szCs w:val="22"/>
        </w:rPr>
        <w:t xml:space="preserve"> </w:t>
      </w:r>
      <w:r w:rsidRPr="004A12C2">
        <w:rPr>
          <w:rFonts w:ascii="Calibri" w:hAnsi="Calibri"/>
          <w:sz w:val="22"/>
          <w:szCs w:val="22"/>
        </w:rPr>
        <w:t xml:space="preserve">renkli bölümlerle belirlenmiştir. </w:t>
      </w:r>
    </w:p>
    <w:p w14:paraId="3B8D6B76" w14:textId="77777777" w:rsidR="00075EBE" w:rsidRDefault="00E54B4A" w:rsidP="00822A5B">
      <w:pPr>
        <w:shd w:val="clear" w:color="auto" w:fill="FCF0EA"/>
        <w:jc w:val="center"/>
        <w:rPr>
          <w:rFonts w:ascii="Calibri" w:hAnsi="Calibri"/>
        </w:rPr>
      </w:pPr>
      <w:r>
        <w:rPr>
          <w:rFonts w:ascii="Calibri" w:hAnsi="Calibri"/>
          <w:b/>
          <w:bCs/>
        </w:rPr>
        <w:t>A. LİDERLİK, YÖNETİŞİM ve KALİTE</w:t>
      </w:r>
    </w:p>
    <w:p w14:paraId="3B8D6B77" w14:textId="77777777" w:rsidR="00075EBE" w:rsidRDefault="00075EBE">
      <w:pPr>
        <w:jc w:val="both"/>
        <w:rPr>
          <w:rFonts w:ascii="Calibri" w:hAnsi="Calibri"/>
        </w:rPr>
      </w:pPr>
    </w:p>
    <w:p w14:paraId="3B8D6B78" w14:textId="77777777" w:rsidR="00075EBE" w:rsidRDefault="00E54B4A">
      <w:pPr>
        <w:jc w:val="both"/>
        <w:rPr>
          <w:rFonts w:ascii="Calibri" w:hAnsi="Calibri"/>
        </w:rPr>
      </w:pPr>
      <w:r>
        <w:rPr>
          <w:rFonts w:ascii="Calibri" w:hAnsi="Calibri"/>
          <w:b/>
          <w:bCs/>
        </w:rPr>
        <w:t xml:space="preserve">A.1. Liderlik ve Kalite </w:t>
      </w:r>
    </w:p>
    <w:p w14:paraId="3B8D6B79" w14:textId="77777777" w:rsidR="00075EBE" w:rsidRDefault="00E54B4A">
      <w:pPr>
        <w:jc w:val="both"/>
        <w:rPr>
          <w:rFonts w:ascii="Calibri" w:hAnsi="Calibri"/>
        </w:rPr>
      </w:pPr>
      <w:r>
        <w:rPr>
          <w:rFonts w:ascii="Calibri" w:hAnsi="Calibri"/>
          <w:b/>
          <w:bCs/>
        </w:rPr>
        <w:t>Kurum, kurumsal dönüşümünü sağlayacak yönetişim modeline sahip olmalı, liderlik yaklaşımları uygulamalı, iç kalite güvence mekanizmalarını oluşturmalı ve kalite güvence kültürünü içselleştirmelidir.</w:t>
      </w:r>
    </w:p>
    <w:p w14:paraId="3B8D6B7A" w14:textId="77777777" w:rsidR="00075EBE" w:rsidRDefault="00E54B4A">
      <w:pPr>
        <w:jc w:val="center"/>
        <w:rPr>
          <w:rFonts w:ascii="Calibri" w:hAnsi="Calibri"/>
        </w:rPr>
      </w:pPr>
      <w:r>
        <w:rPr>
          <w:rFonts w:ascii="Calibri" w:hAnsi="Calibri"/>
          <w:b/>
          <w:bCs/>
        </w:rPr>
        <w:t>**</w:t>
      </w:r>
    </w:p>
    <w:p w14:paraId="3B8D6B7B" w14:textId="77777777" w:rsidR="00075EBE" w:rsidRDefault="00E54B4A">
      <w:pPr>
        <w:rPr>
          <w:rFonts w:ascii="Calibri" w:hAnsi="Calibri"/>
          <w:b/>
          <w:u w:val="single"/>
        </w:rPr>
      </w:pPr>
      <w:r>
        <w:rPr>
          <w:rFonts w:ascii="Calibri" w:hAnsi="Calibri"/>
          <w:b/>
          <w:u w:val="single"/>
        </w:rPr>
        <w:t>A.1.1. Yönetişim modeli ve idari yapı</w:t>
      </w:r>
    </w:p>
    <w:p w14:paraId="1AAFFBB9" w14:textId="34273045" w:rsidR="000A1BFA" w:rsidRPr="00256DC1" w:rsidRDefault="000843A0" w:rsidP="000A1BFA">
      <w:pPr>
        <w:spacing w:after="0"/>
        <w:jc w:val="both"/>
        <w:rPr>
          <w:rFonts w:ascii="Calibri" w:eastAsia="Calibri" w:hAnsi="Calibri" w:cs="Calibri"/>
          <w:color w:val="000000" w:themeColor="text1"/>
          <w:lang w:eastAsia="tr-TR"/>
        </w:rPr>
      </w:pPr>
      <w:r w:rsidRPr="00256DC1">
        <w:rPr>
          <w:rFonts w:ascii="Calibri" w:hAnsi="Calibri" w:cs="Calibri"/>
          <w:iCs/>
        </w:rPr>
        <w:t>2019 yılından bu yana faaliyetlerini sürdüren Fakültemizin yönetsel yapılanması; 2547 sayılı Yükseköğretim Kanunu (Kanıt 1) ve Üniversitemiz Ana Yönetmeliğinde (Kanıt 2) tanımlanan usul ve esaslar doğrultusunda şekillendirilmiştir. Bu kapsamda Fakülte yönetim sistemi; Dekan, Fakülte Kurulu, Fakülte Yönetim Kurulu ve Fakülte Sekreterliğinden oluşan, görev ve yetki dağılımı açık biçimde tanımlanmış, katılımcı ve hesap verebilir bir yönetim modeli üzerine kuruludur.</w:t>
      </w:r>
      <w:r w:rsidR="000A1BFA" w:rsidRPr="00256DC1">
        <w:rPr>
          <w:rFonts w:ascii="Calibri" w:eastAsia="Calibri" w:hAnsi="Calibri" w:cs="Calibri"/>
          <w:color w:val="000000" w:themeColor="text1"/>
          <w:lang w:eastAsia="tr-TR"/>
        </w:rPr>
        <w:t xml:space="preserve"> Fakültemizi oluşturan </w:t>
      </w:r>
      <w:r w:rsidR="00927A5B">
        <w:rPr>
          <w:rFonts w:ascii="Calibri" w:eastAsia="Calibri" w:hAnsi="Calibri" w:cs="Calibri"/>
          <w:color w:val="000000" w:themeColor="text1"/>
          <w:lang w:eastAsia="tr-TR"/>
        </w:rPr>
        <w:t>7</w:t>
      </w:r>
      <w:r w:rsidR="000A1BFA" w:rsidRPr="00256DC1">
        <w:rPr>
          <w:rFonts w:ascii="Calibri" w:eastAsia="Calibri" w:hAnsi="Calibri" w:cs="Calibri"/>
          <w:color w:val="000000" w:themeColor="text1"/>
          <w:lang w:eastAsia="tr-TR"/>
        </w:rPr>
        <w:t xml:space="preserve"> bölümün (Gastronomi ve Mutfak </w:t>
      </w:r>
      <w:proofErr w:type="gramStart"/>
      <w:r w:rsidR="000A1BFA" w:rsidRPr="00256DC1">
        <w:rPr>
          <w:rFonts w:ascii="Calibri" w:eastAsia="Calibri" w:hAnsi="Calibri" w:cs="Calibri"/>
          <w:color w:val="000000" w:themeColor="text1"/>
          <w:lang w:eastAsia="tr-TR"/>
        </w:rPr>
        <w:t>Sanatları(</w:t>
      </w:r>
      <w:proofErr w:type="gramEnd"/>
      <w:r w:rsidR="000A1BFA" w:rsidRPr="00256DC1">
        <w:rPr>
          <w:rFonts w:ascii="Calibri" w:eastAsia="Calibri" w:hAnsi="Calibri" w:cs="Calibri"/>
          <w:color w:val="000000" w:themeColor="text1"/>
          <w:lang w:eastAsia="tr-TR"/>
        </w:rPr>
        <w:t xml:space="preserve">Tr. İng.), İç Mimarlık, Kentsel Tasarım ve Peyzaj Mimarlığı, Dijital Oyun Tasarımı, Görsel İletişim Tasarımı </w:t>
      </w:r>
      <w:r w:rsidR="00DB3E3A">
        <w:rPr>
          <w:rFonts w:ascii="Calibri" w:eastAsia="Calibri" w:hAnsi="Calibri" w:cs="Calibri"/>
          <w:color w:val="000000" w:themeColor="text1"/>
          <w:lang w:eastAsia="tr-TR"/>
        </w:rPr>
        <w:t>ve</w:t>
      </w:r>
      <w:r w:rsidR="000A1BFA" w:rsidRPr="00256DC1">
        <w:rPr>
          <w:rFonts w:ascii="Calibri" w:eastAsia="Calibri" w:hAnsi="Calibri" w:cs="Calibri"/>
          <w:color w:val="000000" w:themeColor="text1"/>
          <w:lang w:eastAsia="tr-TR"/>
        </w:rPr>
        <w:t xml:space="preserve"> Radyo Televizyon ve Sinema tamamında da idari yapının kapsamında yer alan bölüm başkanlarımız bulunmaktadır. (Kanıt 3</w:t>
      </w:r>
      <w:r w:rsidR="00256CE4">
        <w:rPr>
          <w:rFonts w:ascii="Calibri" w:eastAsia="Calibri" w:hAnsi="Calibri" w:cs="Calibri"/>
          <w:color w:val="000000" w:themeColor="text1"/>
          <w:lang w:eastAsia="tr-TR"/>
        </w:rPr>
        <w:t xml:space="preserve"> ve Kanıt 4</w:t>
      </w:r>
      <w:r w:rsidR="000A1BFA" w:rsidRPr="00256DC1">
        <w:rPr>
          <w:rFonts w:ascii="Calibri" w:eastAsia="Calibri" w:hAnsi="Calibri" w:cs="Calibri"/>
          <w:color w:val="000000" w:themeColor="text1"/>
          <w:lang w:eastAsia="tr-TR"/>
        </w:rPr>
        <w:t xml:space="preserve">) Bununla birlikte, Fakültemiz çatısı altında Kalite Komisyonu (Kanıt </w:t>
      </w:r>
      <w:r w:rsidR="00DC5CD8">
        <w:rPr>
          <w:rFonts w:ascii="Calibri" w:eastAsia="Calibri" w:hAnsi="Calibri" w:cs="Calibri"/>
          <w:color w:val="000000" w:themeColor="text1"/>
          <w:lang w:eastAsia="tr-TR"/>
        </w:rPr>
        <w:t>5</w:t>
      </w:r>
      <w:r w:rsidR="000A1BFA" w:rsidRPr="00256DC1">
        <w:rPr>
          <w:rFonts w:ascii="Calibri" w:eastAsia="Calibri" w:hAnsi="Calibri" w:cs="Calibri"/>
          <w:color w:val="000000" w:themeColor="text1"/>
          <w:lang w:eastAsia="tr-TR"/>
        </w:rPr>
        <w:t xml:space="preserve">) ve Danışma Kurulu (Kanıt </w:t>
      </w:r>
      <w:r w:rsidR="00EA757C">
        <w:rPr>
          <w:rFonts w:ascii="Calibri" w:eastAsia="Calibri" w:hAnsi="Calibri" w:cs="Calibri"/>
          <w:color w:val="000000" w:themeColor="text1"/>
          <w:lang w:eastAsia="tr-TR"/>
        </w:rPr>
        <w:t>6</w:t>
      </w:r>
      <w:r w:rsidR="000A1BFA" w:rsidRPr="00256DC1">
        <w:rPr>
          <w:rFonts w:ascii="Calibri" w:eastAsia="Calibri" w:hAnsi="Calibri" w:cs="Calibri"/>
          <w:color w:val="000000" w:themeColor="text1"/>
          <w:lang w:eastAsia="tr-TR"/>
        </w:rPr>
        <w:t>) mevcuttur. Belirtilen tüm birimler, Fakültemizin ayrılmaz bir parçası olup, yönetime doğrudan ya da dolaylı olarak katkı sağlamakta</w:t>
      </w:r>
      <w:r w:rsidR="000A44F0" w:rsidRPr="00256DC1">
        <w:rPr>
          <w:rFonts w:ascii="Calibri" w:eastAsia="Calibri" w:hAnsi="Calibri" w:cs="Calibri"/>
          <w:color w:val="000000" w:themeColor="text1"/>
          <w:lang w:eastAsia="tr-TR"/>
        </w:rPr>
        <w:t xml:space="preserve"> ve şeffaflık, katılımcılık, hesap verebilirlik ve sürdürülebilir kalite anlayışına dayalı bir yönetişim ve liderlik modeli uygulanmaktadır.</w:t>
      </w:r>
    </w:p>
    <w:p w14:paraId="7F4ECA48" w14:textId="6C589DA1" w:rsidR="000843A0" w:rsidRPr="00256DC1" w:rsidRDefault="000843A0">
      <w:pPr>
        <w:tabs>
          <w:tab w:val="left" w:pos="284"/>
        </w:tabs>
        <w:jc w:val="both"/>
        <w:rPr>
          <w:rFonts w:ascii="Calibri" w:hAnsi="Calibri"/>
          <w:b/>
          <w:bCs/>
          <w:iCs/>
          <w:sz w:val="22"/>
          <w:szCs w:val="22"/>
        </w:rPr>
      </w:pPr>
    </w:p>
    <w:p w14:paraId="3B8D6B7D" w14:textId="0416F201" w:rsidR="00075EBE" w:rsidRDefault="00E54B4A">
      <w:pPr>
        <w:tabs>
          <w:tab w:val="left" w:pos="284"/>
        </w:tabs>
        <w:jc w:val="both"/>
        <w:rPr>
          <w:rFonts w:ascii="Calibri" w:hAnsi="Calibri"/>
        </w:rPr>
      </w:pPr>
      <w:r>
        <w:rPr>
          <w:rFonts w:ascii="Calibri" w:hAnsi="Calibri"/>
          <w:b/>
          <w:bCs/>
          <w:iCs/>
          <w:sz w:val="22"/>
          <w:szCs w:val="22"/>
        </w:rPr>
        <w:t>Kanıtlar</w:t>
      </w:r>
    </w:p>
    <w:p w14:paraId="6BFB6E17" w14:textId="7A028255" w:rsidR="00256CE4" w:rsidRPr="00B3243A" w:rsidRDefault="00256CE4" w:rsidP="00256CE4">
      <w:pPr>
        <w:spacing w:after="0"/>
        <w:jc w:val="both"/>
        <w:rPr>
          <w:rFonts w:ascii="Calibri" w:eastAsia="Calibri" w:hAnsi="Calibri" w:cs="Calibri"/>
          <w:color w:val="000000" w:themeColor="text1"/>
          <w:lang w:eastAsia="tr-TR"/>
        </w:rPr>
      </w:pPr>
      <w:r>
        <w:rPr>
          <w:rFonts w:ascii="Calibri" w:eastAsia="Calibri" w:hAnsi="Calibri" w:cs="Calibri"/>
          <w:b/>
          <w:bCs/>
          <w:color w:val="000000" w:themeColor="text1"/>
          <w:lang w:eastAsia="tr-TR"/>
        </w:rPr>
        <w:t xml:space="preserve">A.1.1. </w:t>
      </w:r>
      <w:r w:rsidRPr="0A7DBF27">
        <w:rPr>
          <w:rFonts w:ascii="Calibri" w:eastAsia="Calibri" w:hAnsi="Calibri" w:cs="Calibri"/>
          <w:b/>
          <w:bCs/>
          <w:color w:val="000000" w:themeColor="text1"/>
          <w:lang w:eastAsia="tr-TR"/>
        </w:rPr>
        <w:t xml:space="preserve">Kanıt 1: </w:t>
      </w:r>
      <w:r w:rsidRPr="00B3243A">
        <w:rPr>
          <w:rFonts w:ascii="Calibri" w:eastAsia="Calibri" w:hAnsi="Calibri" w:cs="Calibri"/>
          <w:color w:val="000000" w:themeColor="text1"/>
          <w:lang w:eastAsia="tr-TR"/>
        </w:rPr>
        <w:t>2547 Sayılı Yükseköğretim Kanunu</w:t>
      </w:r>
    </w:p>
    <w:p w14:paraId="27BB6C02" w14:textId="6952B368" w:rsidR="00256CE4" w:rsidRDefault="00256CE4" w:rsidP="00256CE4">
      <w:pPr>
        <w:spacing w:after="0"/>
        <w:jc w:val="both"/>
        <w:rPr>
          <w:rFonts w:ascii="Calibri" w:eastAsia="Calibri" w:hAnsi="Calibri" w:cs="Calibri"/>
          <w:color w:val="000000" w:themeColor="text1"/>
          <w:lang w:eastAsia="tr-TR"/>
        </w:rPr>
      </w:pPr>
      <w:r>
        <w:rPr>
          <w:rFonts w:ascii="Calibri" w:eastAsia="Calibri" w:hAnsi="Calibri" w:cs="Calibri"/>
          <w:b/>
          <w:bCs/>
          <w:color w:val="000000" w:themeColor="text1"/>
          <w:lang w:eastAsia="tr-TR"/>
        </w:rPr>
        <w:t xml:space="preserve">A.1.1. </w:t>
      </w:r>
      <w:r w:rsidRPr="00B3243A">
        <w:rPr>
          <w:rFonts w:ascii="Calibri" w:eastAsia="Calibri" w:hAnsi="Calibri" w:cs="Calibri"/>
          <w:b/>
          <w:bCs/>
          <w:color w:val="000000" w:themeColor="text1"/>
          <w:lang w:eastAsia="tr-TR"/>
        </w:rPr>
        <w:t xml:space="preserve">Kanıt 2: </w:t>
      </w:r>
      <w:r w:rsidRPr="00B3243A">
        <w:rPr>
          <w:rFonts w:ascii="Calibri" w:eastAsia="Calibri" w:hAnsi="Calibri" w:cs="Calibri"/>
          <w:color w:val="000000" w:themeColor="text1"/>
          <w:lang w:eastAsia="tr-TR"/>
        </w:rPr>
        <w:t>İstanbul Kent Üniversitesi Ana Yönetmeliği</w:t>
      </w:r>
      <w:r w:rsidRPr="0A7DBF27">
        <w:rPr>
          <w:rFonts w:ascii="Calibri" w:eastAsia="Calibri" w:hAnsi="Calibri" w:cs="Calibri"/>
          <w:color w:val="000000" w:themeColor="text1"/>
          <w:lang w:eastAsia="tr-TR"/>
        </w:rPr>
        <w:t xml:space="preserve">: </w:t>
      </w:r>
      <w:hyperlink r:id="rId10">
        <w:r w:rsidRPr="0A7DBF27">
          <w:rPr>
            <w:rStyle w:val="Kpr"/>
            <w:rFonts w:ascii="Calibri" w:eastAsia="Calibri" w:hAnsi="Calibri" w:cs="Calibri"/>
            <w:lang w:eastAsia="tr-TR"/>
          </w:rPr>
          <w:t>https://www.kent.edu.tr/yonetmelik-01178</w:t>
        </w:r>
      </w:hyperlink>
      <w:r w:rsidRPr="0A7DBF27">
        <w:rPr>
          <w:rFonts w:ascii="Calibri" w:eastAsia="Calibri" w:hAnsi="Calibri" w:cs="Calibri"/>
          <w:color w:val="000000" w:themeColor="text1"/>
          <w:lang w:eastAsia="tr-TR"/>
        </w:rPr>
        <w:t xml:space="preserve"> </w:t>
      </w:r>
    </w:p>
    <w:p w14:paraId="5C2B41BF" w14:textId="24B99E1C" w:rsidR="00256CE4" w:rsidRDefault="00256CE4" w:rsidP="00256CE4">
      <w:pPr>
        <w:spacing w:after="0"/>
        <w:jc w:val="both"/>
      </w:pPr>
      <w:r>
        <w:rPr>
          <w:rFonts w:ascii="Calibri" w:eastAsia="Calibri" w:hAnsi="Calibri" w:cs="Calibri"/>
          <w:b/>
          <w:bCs/>
          <w:color w:val="000000" w:themeColor="text1"/>
          <w:lang w:eastAsia="tr-TR"/>
        </w:rPr>
        <w:t>A.1.1. Kanıt 3:</w:t>
      </w:r>
      <w:r w:rsidRPr="00242C87">
        <w:t xml:space="preserve"> </w:t>
      </w:r>
      <w:r>
        <w:t xml:space="preserve">Yönetim Kurulu: </w:t>
      </w:r>
      <w:hyperlink r:id="rId11" w:history="1">
        <w:r w:rsidRPr="006A05BF">
          <w:rPr>
            <w:rStyle w:val="Kpr"/>
          </w:rPr>
          <w:t>https://www.kent.edu.tr/fakulte-yonetim-kurulu-0041242</w:t>
        </w:r>
      </w:hyperlink>
      <w:r>
        <w:t xml:space="preserve"> </w:t>
      </w:r>
    </w:p>
    <w:p w14:paraId="7DBF7E09" w14:textId="3A99E262" w:rsidR="00256CE4" w:rsidRDefault="00256CE4" w:rsidP="00256CE4">
      <w:pPr>
        <w:spacing w:after="0"/>
        <w:jc w:val="both"/>
        <w:rPr>
          <w:rFonts w:ascii="Calibri" w:eastAsia="Calibri" w:hAnsi="Calibri" w:cs="Calibri"/>
          <w:color w:val="000000" w:themeColor="text1"/>
          <w:lang w:eastAsia="tr-TR"/>
        </w:rPr>
      </w:pPr>
      <w:r>
        <w:rPr>
          <w:rFonts w:ascii="Calibri" w:eastAsia="Calibri" w:hAnsi="Calibri" w:cs="Calibri"/>
          <w:b/>
          <w:bCs/>
          <w:color w:val="000000" w:themeColor="text1"/>
          <w:lang w:eastAsia="tr-TR"/>
        </w:rPr>
        <w:t xml:space="preserve">A.1.1. Kanıt </w:t>
      </w:r>
      <w:r w:rsidR="00DB3E3A">
        <w:rPr>
          <w:rFonts w:ascii="Calibri" w:eastAsia="Calibri" w:hAnsi="Calibri" w:cs="Calibri"/>
          <w:b/>
          <w:bCs/>
          <w:color w:val="000000" w:themeColor="text1"/>
          <w:lang w:eastAsia="tr-TR"/>
        </w:rPr>
        <w:t>4</w:t>
      </w:r>
      <w:r>
        <w:rPr>
          <w:rFonts w:ascii="Calibri" w:eastAsia="Calibri" w:hAnsi="Calibri" w:cs="Calibri"/>
          <w:b/>
          <w:bCs/>
          <w:color w:val="000000" w:themeColor="text1"/>
          <w:lang w:eastAsia="tr-TR"/>
        </w:rPr>
        <w:t>:</w:t>
      </w:r>
      <w:r w:rsidR="00DB3E3A" w:rsidRPr="00DB3E3A">
        <w:t xml:space="preserve"> </w:t>
      </w:r>
      <w:r w:rsidR="00DB3E3A" w:rsidRPr="00DB3E3A">
        <w:rPr>
          <w:rFonts w:ascii="Calibri" w:eastAsia="Calibri" w:hAnsi="Calibri" w:cs="Calibri"/>
          <w:color w:val="000000" w:themeColor="text1"/>
          <w:lang w:eastAsia="tr-TR"/>
        </w:rPr>
        <w:t>Organizasyon Şeması.pdf</w:t>
      </w:r>
    </w:p>
    <w:p w14:paraId="09828374" w14:textId="4E40E6F0" w:rsidR="00DC5CD8" w:rsidRDefault="00DC5CD8" w:rsidP="00256CE4">
      <w:pPr>
        <w:spacing w:after="0"/>
        <w:jc w:val="both"/>
        <w:rPr>
          <w:rFonts w:ascii="Calibri" w:eastAsia="Calibri" w:hAnsi="Calibri" w:cs="Calibri"/>
          <w:b/>
          <w:bCs/>
          <w:color w:val="000000" w:themeColor="text1"/>
          <w:lang w:eastAsia="tr-TR"/>
        </w:rPr>
      </w:pPr>
      <w:r w:rsidRPr="00DC5CD8">
        <w:rPr>
          <w:rFonts w:ascii="Calibri" w:eastAsia="Calibri" w:hAnsi="Calibri" w:cs="Calibri"/>
          <w:b/>
          <w:bCs/>
          <w:color w:val="000000" w:themeColor="text1"/>
          <w:lang w:eastAsia="tr-TR"/>
        </w:rPr>
        <w:t>A1.1. Kanıt 5</w:t>
      </w:r>
      <w:r>
        <w:rPr>
          <w:rFonts w:ascii="Calibri" w:eastAsia="Calibri" w:hAnsi="Calibri" w:cs="Calibri"/>
          <w:b/>
          <w:bCs/>
          <w:color w:val="000000" w:themeColor="text1"/>
          <w:lang w:eastAsia="tr-TR"/>
        </w:rPr>
        <w:t xml:space="preserve">: </w:t>
      </w:r>
      <w:r w:rsidRPr="00DC5CD8">
        <w:rPr>
          <w:rFonts w:ascii="Calibri" w:eastAsia="Calibri" w:hAnsi="Calibri" w:cs="Calibri"/>
          <w:color w:val="000000" w:themeColor="text1"/>
          <w:lang w:eastAsia="tr-TR"/>
        </w:rPr>
        <w:t>Kalite Komisyonu.png</w:t>
      </w:r>
    </w:p>
    <w:p w14:paraId="038A0DCC" w14:textId="5AB8BFBC" w:rsidR="00EA757C" w:rsidRPr="00313D8D" w:rsidRDefault="00EA757C" w:rsidP="00EA757C">
      <w:pPr>
        <w:spacing w:after="0"/>
        <w:jc w:val="both"/>
        <w:rPr>
          <w:rFonts w:ascii="Calibri" w:eastAsia="Calibri" w:hAnsi="Calibri" w:cs="Calibri"/>
          <w:b/>
          <w:bCs/>
          <w:lang w:eastAsia="tr-TR"/>
        </w:rPr>
      </w:pPr>
      <w:r w:rsidRPr="00DC5CD8">
        <w:rPr>
          <w:rFonts w:ascii="Calibri" w:eastAsia="Calibri" w:hAnsi="Calibri" w:cs="Calibri"/>
          <w:b/>
          <w:bCs/>
          <w:color w:val="000000" w:themeColor="text1"/>
          <w:lang w:eastAsia="tr-TR"/>
        </w:rPr>
        <w:t xml:space="preserve">A1.1. Kanıt </w:t>
      </w:r>
      <w:r>
        <w:rPr>
          <w:rFonts w:ascii="Calibri" w:eastAsia="Calibri" w:hAnsi="Calibri" w:cs="Calibri"/>
          <w:b/>
          <w:bCs/>
          <w:color w:val="000000" w:themeColor="text1"/>
          <w:lang w:eastAsia="tr-TR"/>
        </w:rPr>
        <w:t xml:space="preserve">6: </w:t>
      </w:r>
      <w:r w:rsidRPr="006625B7">
        <w:rPr>
          <w:rFonts w:ascii="Calibri" w:eastAsia="Calibri" w:hAnsi="Calibri" w:cs="Calibri"/>
          <w:lang w:eastAsia="tr-TR"/>
        </w:rPr>
        <w:t xml:space="preserve">Danışma Kurulu </w:t>
      </w:r>
      <w:hyperlink r:id="rId12" w:history="1">
        <w:r w:rsidRPr="0044515F">
          <w:rPr>
            <w:rStyle w:val="Kpr"/>
            <w:rFonts w:ascii="Calibri" w:eastAsia="Calibri" w:hAnsi="Calibri" w:cs="Calibri"/>
            <w:lang w:eastAsia="tr-TR"/>
          </w:rPr>
          <w:t>https://www.kent.edu.tr/danisma-kurulu-0013936</w:t>
        </w:r>
      </w:hyperlink>
      <w:r>
        <w:rPr>
          <w:rFonts w:ascii="Calibri" w:eastAsia="Calibri" w:hAnsi="Calibri" w:cs="Calibri"/>
          <w:lang w:eastAsia="tr-TR"/>
        </w:rPr>
        <w:t xml:space="preserve"> </w:t>
      </w:r>
    </w:p>
    <w:p w14:paraId="3B8D6B81" w14:textId="77777777" w:rsidR="00075EBE" w:rsidRDefault="00075EBE">
      <w:pPr>
        <w:jc w:val="both"/>
        <w:rPr>
          <w:rFonts w:ascii="Calibri" w:hAnsi="Calibri"/>
          <w:b/>
          <w:bCs/>
          <w:sz w:val="20"/>
          <w:szCs w:val="20"/>
        </w:rPr>
      </w:pPr>
    </w:p>
    <w:p w14:paraId="3B8D6B82"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B86" w14:textId="77777777">
        <w:tc>
          <w:tcPr>
            <w:tcW w:w="561" w:type="dxa"/>
            <w:vAlign w:val="center"/>
          </w:tcPr>
          <w:sdt>
            <w:sdtPr>
              <w:id w:val="1728323908"/>
              <w14:checkbox>
                <w14:checked w14:val="1"/>
                <w14:checkedState w14:val="2612" w14:font="MS Gothic"/>
                <w14:uncheckedState w14:val="2610" w14:font="MS Gothic"/>
              </w14:checkbox>
            </w:sdtPr>
            <w:sdtEndPr/>
            <w:sdtContent>
              <w:p w14:paraId="3B8D6B8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84"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B85" w14:textId="77777777" w:rsidR="00075EBE" w:rsidRDefault="00E54B4A">
            <w:pPr>
              <w:spacing w:after="0"/>
              <w:jc w:val="both"/>
              <w:rPr>
                <w:rFonts w:ascii="Calibri" w:eastAsia="Aptos" w:hAnsi="Calibri"/>
              </w:rPr>
            </w:pPr>
            <w:r>
              <w:rPr>
                <w:rFonts w:ascii="Calibri" w:eastAsia="Aptos" w:hAnsi="Calibri"/>
                <w:sz w:val="20"/>
                <w:szCs w:val="20"/>
              </w:rPr>
              <w:t>Kurumun misyonuyla uyumlu ve stratejik hedeflerini gerçekleştirmeyi sağlayacak bir yönetişim modeli ve organizasyonel yapılanması bulunmamaktadır.</w:t>
            </w:r>
          </w:p>
        </w:tc>
      </w:tr>
      <w:tr w:rsidR="00075EBE" w14:paraId="3B8D6B8A" w14:textId="77777777">
        <w:tc>
          <w:tcPr>
            <w:tcW w:w="561" w:type="dxa"/>
            <w:vAlign w:val="center"/>
          </w:tcPr>
          <w:sdt>
            <w:sdtPr>
              <w:id w:val="679560084"/>
              <w14:checkbox>
                <w14:checked w14:val="1"/>
                <w14:checkedState w14:val="2612" w14:font="MS Gothic"/>
                <w14:uncheckedState w14:val="2610" w14:font="MS Gothic"/>
              </w14:checkbox>
            </w:sdtPr>
            <w:sdtEndPr/>
            <w:sdtContent>
              <w:p w14:paraId="3B8D6B8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88"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B89" w14:textId="77777777" w:rsidR="00075EBE" w:rsidRDefault="00E54B4A">
            <w:pPr>
              <w:spacing w:after="0"/>
              <w:jc w:val="both"/>
              <w:rPr>
                <w:rFonts w:ascii="Calibri" w:eastAsia="Aptos" w:hAnsi="Calibri"/>
              </w:rPr>
            </w:pPr>
            <w:r>
              <w:rPr>
                <w:rFonts w:ascii="Calibri" w:eastAsia="Aptos" w:hAnsi="Calibri"/>
                <w:sz w:val="20"/>
                <w:szCs w:val="20"/>
              </w:rPr>
              <w:t>Kurumun misyon ve stratejik hedeflerine ulaşmasını güvence altına alan ve süreçleriyle uyumlu yönetişim modeli ve idari yapılanması belirlenmiştir.</w:t>
            </w:r>
          </w:p>
        </w:tc>
      </w:tr>
      <w:tr w:rsidR="00075EBE" w14:paraId="3B8D6B8E" w14:textId="77777777">
        <w:tc>
          <w:tcPr>
            <w:tcW w:w="561" w:type="dxa"/>
            <w:vAlign w:val="center"/>
          </w:tcPr>
          <w:sdt>
            <w:sdtPr>
              <w:id w:val="1811022805"/>
              <w14:checkbox>
                <w14:checked w14:val="1"/>
                <w14:checkedState w14:val="2612" w14:font="MS Gothic"/>
                <w14:uncheckedState w14:val="2610" w14:font="MS Gothic"/>
              </w14:checkbox>
            </w:sdtPr>
            <w:sdtEndPr/>
            <w:sdtContent>
              <w:p w14:paraId="3B8D6B8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8C"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B8D" w14:textId="77777777" w:rsidR="00075EBE" w:rsidRDefault="00E54B4A">
            <w:pPr>
              <w:spacing w:after="0"/>
              <w:jc w:val="both"/>
              <w:rPr>
                <w:rFonts w:ascii="Calibri" w:eastAsia="Aptos" w:hAnsi="Calibri"/>
              </w:rPr>
            </w:pPr>
            <w:r>
              <w:rPr>
                <w:rFonts w:ascii="Calibri" w:eastAsia="Aptos" w:hAnsi="Calibri"/>
                <w:sz w:val="20"/>
                <w:szCs w:val="20"/>
              </w:rPr>
              <w:t>Kurumun yönetişim modeli ve organizasyonel yapılanması birim ve alanların genelini kapsayacak şekilde faaliyet göstermektedir.</w:t>
            </w:r>
          </w:p>
        </w:tc>
      </w:tr>
      <w:tr w:rsidR="00075EBE" w14:paraId="3B8D6B92" w14:textId="77777777">
        <w:tc>
          <w:tcPr>
            <w:tcW w:w="561" w:type="dxa"/>
            <w:vAlign w:val="center"/>
          </w:tcPr>
          <w:sdt>
            <w:sdtPr>
              <w:id w:val="2139384245"/>
              <w14:checkbox>
                <w14:checked w14:val="1"/>
                <w14:checkedState w14:val="2612" w14:font="MS Gothic"/>
                <w14:uncheckedState w14:val="2610" w14:font="MS Gothic"/>
              </w14:checkbox>
            </w:sdtPr>
            <w:sdtEndPr/>
            <w:sdtContent>
              <w:p w14:paraId="3B8D6B8F" w14:textId="249F5DDE" w:rsidR="00075EBE" w:rsidRDefault="00533822">
                <w:pPr>
                  <w:spacing w:after="0"/>
                  <w:jc w:val="center"/>
                  <w:rPr>
                    <w:rFonts w:ascii="Calibri" w:hAnsi="Calibri"/>
                  </w:rPr>
                </w:pPr>
                <w:r>
                  <w:rPr>
                    <w:rFonts w:ascii="MS Gothic" w:eastAsia="MS Gothic" w:hAnsi="MS Gothic" w:hint="eastAsia"/>
                  </w:rPr>
                  <w:t>☒</w:t>
                </w:r>
              </w:p>
            </w:sdtContent>
          </w:sdt>
        </w:tc>
        <w:tc>
          <w:tcPr>
            <w:tcW w:w="567" w:type="dxa"/>
            <w:vAlign w:val="center"/>
          </w:tcPr>
          <w:p w14:paraId="3B8D6B90"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B91" w14:textId="77777777" w:rsidR="00075EBE" w:rsidRDefault="00E54B4A">
            <w:pPr>
              <w:spacing w:after="0"/>
              <w:rPr>
                <w:rFonts w:ascii="Calibri" w:eastAsia="Aptos" w:hAnsi="Calibri"/>
              </w:rPr>
            </w:pPr>
            <w:r>
              <w:rPr>
                <w:rFonts w:ascii="Calibri" w:eastAsia="Aptos" w:hAnsi="Calibri"/>
                <w:sz w:val="20"/>
                <w:szCs w:val="20"/>
              </w:rPr>
              <w:t>Kurumun yönetişim ve organizasyonel yapılanmasına ilişkin uygulamaları izlenmekte ve iyileştirilmektedir.</w:t>
            </w:r>
          </w:p>
        </w:tc>
      </w:tr>
      <w:tr w:rsidR="00075EBE" w14:paraId="3B8D6B96" w14:textId="77777777">
        <w:tc>
          <w:tcPr>
            <w:tcW w:w="561" w:type="dxa"/>
            <w:vAlign w:val="center"/>
          </w:tcPr>
          <w:sdt>
            <w:sdtPr>
              <w:id w:val="1483088206"/>
              <w14:checkbox>
                <w14:checked w14:val="1"/>
                <w14:checkedState w14:val="2612" w14:font="MS Gothic"/>
                <w14:uncheckedState w14:val="2610" w14:font="MS Gothic"/>
              </w14:checkbox>
            </w:sdtPr>
            <w:sdtEndPr/>
            <w:sdtContent>
              <w:p w14:paraId="3B8D6B9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94"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B95"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B97" w14:textId="77777777" w:rsidR="00075EBE" w:rsidRDefault="00075EBE">
      <w:pPr>
        <w:rPr>
          <w:rFonts w:ascii="Calibri" w:hAnsi="Calibri"/>
          <w:b/>
          <w:bCs/>
        </w:rPr>
      </w:pPr>
    </w:p>
    <w:p w14:paraId="3B8D6B98" w14:textId="77777777" w:rsidR="00075EBE" w:rsidRDefault="00E54B4A">
      <w:pPr>
        <w:rPr>
          <w:rFonts w:ascii="Calibri" w:hAnsi="Calibri"/>
        </w:rPr>
      </w:pPr>
      <w:r>
        <w:rPr>
          <w:rFonts w:ascii="Calibri" w:hAnsi="Calibri"/>
          <w:b/>
          <w:u w:val="single"/>
        </w:rPr>
        <w:t>A.1.2. Liderlik</w:t>
      </w:r>
    </w:p>
    <w:p w14:paraId="25CD7998" w14:textId="45142725" w:rsidR="00D24825" w:rsidRPr="00D24825" w:rsidRDefault="00D24825" w:rsidP="00D24825">
      <w:pPr>
        <w:tabs>
          <w:tab w:val="left" w:pos="284"/>
        </w:tabs>
        <w:jc w:val="both"/>
        <w:rPr>
          <w:rFonts w:ascii="Calibri" w:hAnsi="Calibri"/>
          <w:i/>
          <w:iCs/>
          <w:sz w:val="20"/>
          <w:szCs w:val="20"/>
        </w:rPr>
      </w:pPr>
      <w:r w:rsidRPr="00D24825">
        <w:rPr>
          <w:rFonts w:ascii="Calibri" w:hAnsi="Calibri"/>
          <w:i/>
          <w:iCs/>
          <w:sz w:val="20"/>
          <w:szCs w:val="20"/>
        </w:rPr>
        <w:t>Fakültemizde kalite güvence sisteminin geliştirilmesi ve kalite kültürünün kurumsal düzeyde yaygınlaştırılması, Dekanlık liderliğinde yürütülen planlı ve sistematik uygulamalarla sağlanmaktadır. Kalitenin birim düzeyinde sahiplenilmesi ve sürdürülebilirliğinin güçlendirilmesi amacıyla Akademik Birim Kalite Komisyonunda görev değişiklikleri gerçekleştirilmiş, ayrılan üyelerin yerine yeni üyeler görevlendirilerek güncel yapı Rektörlüğe bildirilmiştir (Kanıt 1).</w:t>
      </w:r>
      <w:r w:rsidR="00183C55">
        <w:rPr>
          <w:rFonts w:ascii="Calibri" w:hAnsi="Calibri"/>
          <w:i/>
          <w:iCs/>
          <w:sz w:val="20"/>
          <w:szCs w:val="20"/>
        </w:rPr>
        <w:t xml:space="preserve"> </w:t>
      </w:r>
      <w:r w:rsidRPr="00D24825">
        <w:rPr>
          <w:rFonts w:ascii="Calibri" w:hAnsi="Calibri"/>
          <w:i/>
          <w:iCs/>
          <w:sz w:val="20"/>
          <w:szCs w:val="20"/>
        </w:rPr>
        <w:t xml:space="preserve">Karar alma süreçlerinde katılımcı yönetim anlayışı benimsenmekte; Fakülte Yönetim Kurulu (Kanıt 2), Fakülte Kurulu ve Akademik </w:t>
      </w:r>
      <w:r w:rsidR="005D65D2">
        <w:rPr>
          <w:rFonts w:ascii="Calibri" w:hAnsi="Calibri"/>
          <w:i/>
          <w:iCs/>
          <w:sz w:val="20"/>
          <w:szCs w:val="20"/>
        </w:rPr>
        <w:t xml:space="preserve">Genel </w:t>
      </w:r>
      <w:r w:rsidRPr="00D24825">
        <w:rPr>
          <w:rFonts w:ascii="Calibri" w:hAnsi="Calibri"/>
          <w:i/>
          <w:iCs/>
          <w:sz w:val="20"/>
          <w:szCs w:val="20"/>
        </w:rPr>
        <w:t xml:space="preserve">Kurul (Kanıt </w:t>
      </w:r>
      <w:r w:rsidR="00494CC9">
        <w:rPr>
          <w:rFonts w:ascii="Calibri" w:hAnsi="Calibri"/>
          <w:i/>
          <w:iCs/>
          <w:sz w:val="20"/>
          <w:szCs w:val="20"/>
        </w:rPr>
        <w:t>3</w:t>
      </w:r>
      <w:r w:rsidRPr="00D24825">
        <w:rPr>
          <w:rFonts w:ascii="Calibri" w:hAnsi="Calibri"/>
          <w:i/>
          <w:iCs/>
          <w:sz w:val="20"/>
          <w:szCs w:val="20"/>
        </w:rPr>
        <w:t xml:space="preserve">) belirlenen gündemler doğrultusunda planlı ve takvimli biçimde toplanmaktadır. Gerçekleştirilen toplantılarda alınan kararlar tutanak altına alınarak kurumsal hafıza oluşturulmakta, şeffaflık ve hesap verebilirlik ilkeleri doğrultusunda süreçler izlenebilir hale </w:t>
      </w:r>
      <w:proofErr w:type="spellStart"/>
      <w:proofErr w:type="gramStart"/>
      <w:r w:rsidRPr="00D24825">
        <w:rPr>
          <w:rFonts w:ascii="Calibri" w:hAnsi="Calibri"/>
          <w:i/>
          <w:iCs/>
          <w:sz w:val="20"/>
          <w:szCs w:val="20"/>
        </w:rPr>
        <w:t>getirilmektedir.Bu</w:t>
      </w:r>
      <w:proofErr w:type="spellEnd"/>
      <w:proofErr w:type="gramEnd"/>
      <w:r w:rsidRPr="00D24825">
        <w:rPr>
          <w:rFonts w:ascii="Calibri" w:hAnsi="Calibri"/>
          <w:i/>
          <w:iCs/>
          <w:sz w:val="20"/>
          <w:szCs w:val="20"/>
        </w:rPr>
        <w:t xml:space="preserve"> liderlik yaklaşımı sayesinde kalite süreçlerine aktif katılım sağlanmakta, birim genelinde kalite farkındalığı artırılmakta ve sürekli iyileştirme odaklı kurumsal gelişim desteklenmektedir</w:t>
      </w:r>
      <w:r w:rsidR="003E47CE">
        <w:rPr>
          <w:rFonts w:ascii="Calibri" w:hAnsi="Calibri"/>
          <w:i/>
          <w:iCs/>
          <w:sz w:val="20"/>
          <w:szCs w:val="20"/>
        </w:rPr>
        <w:t xml:space="preserve"> </w:t>
      </w:r>
      <w:r w:rsidR="00494CC9">
        <w:rPr>
          <w:rFonts w:ascii="Calibri" w:hAnsi="Calibri"/>
          <w:i/>
          <w:iCs/>
          <w:sz w:val="20"/>
          <w:szCs w:val="20"/>
        </w:rPr>
        <w:t>(Kanıt 4)</w:t>
      </w:r>
      <w:r w:rsidRPr="00D24825">
        <w:rPr>
          <w:rFonts w:ascii="Calibri" w:hAnsi="Calibri"/>
          <w:i/>
          <w:iCs/>
          <w:sz w:val="20"/>
          <w:szCs w:val="20"/>
        </w:rPr>
        <w:t>.</w:t>
      </w:r>
    </w:p>
    <w:p w14:paraId="3B8D6B9A" w14:textId="40F49CC4"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580A44E9" w14:textId="77777777" w:rsidR="008C3D1E" w:rsidRDefault="008C3D1E">
      <w:pPr>
        <w:tabs>
          <w:tab w:val="left" w:pos="284"/>
        </w:tabs>
        <w:jc w:val="both"/>
        <w:rPr>
          <w:rFonts w:ascii="Calibri" w:hAnsi="Calibri"/>
          <w:b/>
          <w:bCs/>
          <w:iCs/>
          <w:sz w:val="22"/>
          <w:szCs w:val="22"/>
        </w:rPr>
      </w:pPr>
    </w:p>
    <w:p w14:paraId="14FBB51C" w14:textId="5C981A52" w:rsidR="006E09BD" w:rsidRDefault="00183C55">
      <w:pPr>
        <w:jc w:val="both"/>
        <w:rPr>
          <w:b/>
          <w:bCs/>
          <w:i/>
          <w:iCs/>
          <w:sz w:val="20"/>
          <w:szCs w:val="20"/>
        </w:rPr>
      </w:pPr>
      <w:r w:rsidRPr="00183C55">
        <w:rPr>
          <w:b/>
          <w:bCs/>
          <w:i/>
          <w:iCs/>
          <w:sz w:val="20"/>
          <w:szCs w:val="20"/>
        </w:rPr>
        <w:t>A.1.2. Kanıt</w:t>
      </w:r>
      <w:r>
        <w:rPr>
          <w:b/>
          <w:bCs/>
          <w:i/>
          <w:iCs/>
          <w:sz w:val="20"/>
          <w:szCs w:val="20"/>
        </w:rPr>
        <w:t xml:space="preserve"> </w:t>
      </w:r>
      <w:r w:rsidRPr="00183C55">
        <w:rPr>
          <w:b/>
          <w:bCs/>
          <w:i/>
          <w:iCs/>
          <w:sz w:val="20"/>
          <w:szCs w:val="20"/>
        </w:rPr>
        <w:t>1</w:t>
      </w:r>
      <w:r>
        <w:rPr>
          <w:b/>
          <w:bCs/>
          <w:i/>
          <w:iCs/>
          <w:sz w:val="20"/>
          <w:szCs w:val="20"/>
        </w:rPr>
        <w:t>:</w:t>
      </w:r>
      <w:r w:rsidRPr="00183C55">
        <w:rPr>
          <w:b/>
          <w:bCs/>
          <w:i/>
          <w:iCs/>
          <w:sz w:val="20"/>
          <w:szCs w:val="20"/>
        </w:rPr>
        <w:t xml:space="preserve"> Kalite Komisyon Üyelerinin Belirlenmesi.pdf</w:t>
      </w:r>
    </w:p>
    <w:p w14:paraId="4CE75229" w14:textId="37428453" w:rsidR="00573CFC" w:rsidRDefault="00645F9E">
      <w:pPr>
        <w:jc w:val="both"/>
        <w:rPr>
          <w:b/>
          <w:bCs/>
          <w:i/>
          <w:iCs/>
          <w:sz w:val="20"/>
          <w:szCs w:val="20"/>
        </w:rPr>
      </w:pPr>
      <w:r w:rsidRPr="00645F9E">
        <w:rPr>
          <w:b/>
          <w:bCs/>
          <w:i/>
          <w:iCs/>
          <w:sz w:val="20"/>
          <w:szCs w:val="20"/>
        </w:rPr>
        <w:t>A.1.2. Kanıt 2</w:t>
      </w:r>
      <w:r w:rsidR="00361EFC">
        <w:rPr>
          <w:b/>
          <w:bCs/>
          <w:i/>
          <w:iCs/>
          <w:sz w:val="20"/>
          <w:szCs w:val="20"/>
        </w:rPr>
        <w:t>:</w:t>
      </w:r>
      <w:r w:rsidRPr="00645F9E">
        <w:rPr>
          <w:b/>
          <w:bCs/>
          <w:i/>
          <w:iCs/>
          <w:sz w:val="20"/>
          <w:szCs w:val="20"/>
        </w:rPr>
        <w:t xml:space="preserve"> Kalite Komisyon Üyeleri FYK Toplantı Örneği.pdf</w:t>
      </w:r>
    </w:p>
    <w:p w14:paraId="62F39FB3" w14:textId="0DDB2605" w:rsidR="00361EFC" w:rsidRDefault="00361EFC">
      <w:pPr>
        <w:jc w:val="both"/>
        <w:rPr>
          <w:b/>
          <w:bCs/>
          <w:i/>
          <w:iCs/>
          <w:sz w:val="20"/>
          <w:szCs w:val="20"/>
        </w:rPr>
      </w:pPr>
      <w:r w:rsidRPr="00361EFC">
        <w:rPr>
          <w:b/>
          <w:bCs/>
          <w:i/>
          <w:iCs/>
          <w:sz w:val="20"/>
          <w:szCs w:val="20"/>
        </w:rPr>
        <w:t>A1.2. Kanıt 3</w:t>
      </w:r>
      <w:r>
        <w:rPr>
          <w:b/>
          <w:bCs/>
          <w:i/>
          <w:iCs/>
          <w:sz w:val="20"/>
          <w:szCs w:val="20"/>
        </w:rPr>
        <w:t>:</w:t>
      </w:r>
      <w:r w:rsidRPr="00361EFC">
        <w:rPr>
          <w:b/>
          <w:bCs/>
          <w:i/>
          <w:iCs/>
          <w:sz w:val="20"/>
          <w:szCs w:val="20"/>
        </w:rPr>
        <w:t xml:space="preserve"> Akademik Genel Kurul.pdf</w:t>
      </w:r>
    </w:p>
    <w:p w14:paraId="08360693" w14:textId="18DAD398" w:rsidR="003E47CE" w:rsidRDefault="003E47CE">
      <w:pPr>
        <w:jc w:val="both"/>
        <w:rPr>
          <w:b/>
          <w:bCs/>
          <w:i/>
          <w:iCs/>
          <w:sz w:val="20"/>
          <w:szCs w:val="20"/>
        </w:rPr>
      </w:pPr>
      <w:r w:rsidRPr="003E47CE">
        <w:rPr>
          <w:b/>
          <w:bCs/>
          <w:i/>
          <w:iCs/>
          <w:sz w:val="20"/>
          <w:szCs w:val="20"/>
        </w:rPr>
        <w:t>A.1.2. Kanıt 4</w:t>
      </w:r>
      <w:r>
        <w:rPr>
          <w:b/>
          <w:bCs/>
          <w:i/>
          <w:iCs/>
          <w:sz w:val="20"/>
          <w:szCs w:val="20"/>
        </w:rPr>
        <w:t>:</w:t>
      </w:r>
      <w:r w:rsidRPr="003E47CE">
        <w:rPr>
          <w:b/>
          <w:bCs/>
          <w:i/>
          <w:iCs/>
          <w:sz w:val="20"/>
          <w:szCs w:val="20"/>
        </w:rPr>
        <w:t xml:space="preserve"> Fakülte Geneli Yaygınlaşmasına Dair Kanıt.png</w:t>
      </w:r>
    </w:p>
    <w:p w14:paraId="3B8D6B9F" w14:textId="3B9BCC26"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BA3" w14:textId="77777777">
        <w:tc>
          <w:tcPr>
            <w:tcW w:w="561" w:type="dxa"/>
            <w:vAlign w:val="center"/>
          </w:tcPr>
          <w:sdt>
            <w:sdtPr>
              <w:id w:val="148333832"/>
              <w14:checkbox>
                <w14:checked w14:val="1"/>
                <w14:checkedState w14:val="2612" w14:font="MS Gothic"/>
                <w14:uncheckedState w14:val="2610" w14:font="MS Gothic"/>
              </w14:checkbox>
            </w:sdtPr>
            <w:sdtEndPr/>
            <w:sdtContent>
              <w:p w14:paraId="3B8D6BA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A1"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BA2" w14:textId="77777777" w:rsidR="00075EBE" w:rsidRDefault="00E54B4A">
            <w:pPr>
              <w:spacing w:after="0"/>
              <w:rPr>
                <w:rFonts w:ascii="Calibri" w:eastAsia="Aptos" w:hAnsi="Calibri"/>
              </w:rPr>
            </w:pPr>
            <w:r>
              <w:rPr>
                <w:rFonts w:ascii="Calibri" w:eastAsia="Aptos" w:hAnsi="Calibri"/>
                <w:sz w:val="20"/>
                <w:szCs w:val="20"/>
              </w:rPr>
              <w:t xml:space="preserve">Kurumda kalite güvencesi sisteminin yönetilmesi ve kalite kültürünün içselleştirilmesini destekleyen etkin bir liderlik yaklaşımı bulunmamaktadır. </w:t>
            </w:r>
          </w:p>
        </w:tc>
      </w:tr>
      <w:tr w:rsidR="00075EBE" w14:paraId="3B8D6BA7" w14:textId="77777777">
        <w:tc>
          <w:tcPr>
            <w:tcW w:w="561" w:type="dxa"/>
            <w:vAlign w:val="center"/>
          </w:tcPr>
          <w:sdt>
            <w:sdtPr>
              <w:id w:val="2087193979"/>
              <w14:checkbox>
                <w14:checked w14:val="1"/>
                <w14:checkedState w14:val="2612" w14:font="MS Gothic"/>
                <w14:uncheckedState w14:val="2610" w14:font="MS Gothic"/>
              </w14:checkbox>
            </w:sdtPr>
            <w:sdtEndPr/>
            <w:sdtContent>
              <w:p w14:paraId="3B8D6BA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A5"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BA6" w14:textId="77777777" w:rsidR="00075EBE" w:rsidRDefault="00E54B4A">
            <w:pPr>
              <w:spacing w:after="0"/>
              <w:jc w:val="both"/>
              <w:rPr>
                <w:rFonts w:ascii="Calibri" w:eastAsia="Aptos" w:hAnsi="Calibri"/>
              </w:rPr>
            </w:pPr>
            <w:r>
              <w:rPr>
                <w:rFonts w:ascii="Calibri" w:eastAsia="Aptos" w:hAnsi="Calibri"/>
                <w:sz w:val="20"/>
                <w:szCs w:val="20"/>
              </w:rPr>
              <w:t>Kurumda liderlerin kalite güvencesi sisteminin yönetimi ve kültürünün içselleştirilmesi konusunda sahipliği ve motivasyonu bulunmaktadır.</w:t>
            </w:r>
          </w:p>
        </w:tc>
      </w:tr>
      <w:tr w:rsidR="00075EBE" w14:paraId="3B8D6BAB" w14:textId="77777777">
        <w:tc>
          <w:tcPr>
            <w:tcW w:w="561" w:type="dxa"/>
            <w:vAlign w:val="center"/>
          </w:tcPr>
          <w:sdt>
            <w:sdtPr>
              <w:id w:val="1280425496"/>
              <w14:checkbox>
                <w14:checked w14:val="1"/>
                <w14:checkedState w14:val="2612" w14:font="MS Gothic"/>
                <w14:uncheckedState w14:val="2610" w14:font="MS Gothic"/>
              </w14:checkbox>
            </w:sdtPr>
            <w:sdtEndPr/>
            <w:sdtContent>
              <w:p w14:paraId="3B8D6BA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A9"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BAA" w14:textId="77777777" w:rsidR="00075EBE" w:rsidRDefault="00E54B4A">
            <w:pPr>
              <w:spacing w:after="0"/>
              <w:jc w:val="both"/>
              <w:rPr>
                <w:rFonts w:ascii="Calibri" w:eastAsia="Aptos" w:hAnsi="Calibri"/>
              </w:rPr>
            </w:pPr>
            <w:r>
              <w:rPr>
                <w:rFonts w:ascii="Calibri" w:eastAsia="Aptos" w:hAnsi="Calibri"/>
                <w:sz w:val="20"/>
                <w:szCs w:val="20"/>
              </w:rPr>
              <w:t>Kurumun geneline yayılmış, kalite güvencesi sistemi ve kültürünün gelişimini destekleyen etkin liderlik uygulamaları bulunmaktadır.</w:t>
            </w:r>
          </w:p>
        </w:tc>
      </w:tr>
      <w:tr w:rsidR="00075EBE" w14:paraId="3B8D6BAF" w14:textId="77777777">
        <w:tc>
          <w:tcPr>
            <w:tcW w:w="561" w:type="dxa"/>
            <w:vAlign w:val="center"/>
          </w:tcPr>
          <w:sdt>
            <w:sdtPr>
              <w:id w:val="609956813"/>
              <w14:checkbox>
                <w14:checked w14:val="1"/>
                <w14:checkedState w14:val="2612" w14:font="MS Gothic"/>
                <w14:uncheckedState w14:val="2610" w14:font="MS Gothic"/>
              </w14:checkbox>
            </w:sdtPr>
            <w:sdtEndPr/>
            <w:sdtContent>
              <w:p w14:paraId="3B8D6BAC" w14:textId="21EABAFC" w:rsidR="00075EBE" w:rsidRDefault="003E47CE">
                <w:pPr>
                  <w:spacing w:after="0"/>
                  <w:jc w:val="center"/>
                  <w:rPr>
                    <w:rFonts w:ascii="Calibri" w:hAnsi="Calibri"/>
                  </w:rPr>
                </w:pPr>
                <w:r>
                  <w:rPr>
                    <w:rFonts w:ascii="MS Gothic" w:eastAsia="MS Gothic" w:hAnsi="MS Gothic" w:hint="eastAsia"/>
                  </w:rPr>
                  <w:t>☒</w:t>
                </w:r>
              </w:p>
            </w:sdtContent>
          </w:sdt>
        </w:tc>
        <w:tc>
          <w:tcPr>
            <w:tcW w:w="567" w:type="dxa"/>
            <w:vAlign w:val="center"/>
          </w:tcPr>
          <w:p w14:paraId="3B8D6BAD"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BAE" w14:textId="77777777" w:rsidR="00075EBE" w:rsidRDefault="00E54B4A">
            <w:pPr>
              <w:spacing w:after="0"/>
              <w:rPr>
                <w:rFonts w:ascii="Calibri" w:eastAsia="Aptos" w:hAnsi="Calibri"/>
              </w:rPr>
            </w:pPr>
            <w:r>
              <w:rPr>
                <w:rFonts w:ascii="Calibri" w:eastAsia="Aptos" w:hAnsi="Calibri"/>
                <w:sz w:val="20"/>
                <w:szCs w:val="20"/>
              </w:rPr>
              <w:t>Liderlik uygulamaları ve bu uygulamaların kalite güvencesi sistemi ve kültürünün gelişimine katkısı izlenmekte ve bağlı iyileştirmeler gerçekleştirilmektedir.</w:t>
            </w:r>
          </w:p>
        </w:tc>
      </w:tr>
      <w:tr w:rsidR="00075EBE" w14:paraId="3B8D6BB3" w14:textId="77777777">
        <w:tc>
          <w:tcPr>
            <w:tcW w:w="561" w:type="dxa"/>
            <w:vAlign w:val="center"/>
          </w:tcPr>
          <w:sdt>
            <w:sdtPr>
              <w:id w:val="931376139"/>
              <w14:checkbox>
                <w14:checked w14:val="1"/>
                <w14:checkedState w14:val="2612" w14:font="MS Gothic"/>
                <w14:uncheckedState w14:val="2610" w14:font="MS Gothic"/>
              </w14:checkbox>
            </w:sdtPr>
            <w:sdtEndPr/>
            <w:sdtContent>
              <w:p w14:paraId="3B8D6BB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B1"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BB2"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BB4" w14:textId="77777777" w:rsidR="00075EBE" w:rsidRDefault="00075EBE">
      <w:pPr>
        <w:tabs>
          <w:tab w:val="left" w:pos="284"/>
        </w:tabs>
        <w:jc w:val="both"/>
        <w:rPr>
          <w:rFonts w:ascii="Calibri" w:hAnsi="Calibri"/>
          <w:i/>
        </w:rPr>
      </w:pPr>
    </w:p>
    <w:p w14:paraId="3B8D6BB5" w14:textId="77777777" w:rsidR="00075EBE" w:rsidRDefault="00E54B4A">
      <w:pPr>
        <w:rPr>
          <w:rFonts w:ascii="Calibri" w:hAnsi="Calibri"/>
        </w:rPr>
      </w:pPr>
      <w:r>
        <w:rPr>
          <w:rFonts w:ascii="Calibri" w:hAnsi="Calibri"/>
          <w:b/>
          <w:u w:val="single"/>
        </w:rPr>
        <w:t>A.1.3. Kurumsal dönüşüm kapasitesi</w:t>
      </w:r>
    </w:p>
    <w:p w14:paraId="63EF1213" w14:textId="466782FA" w:rsidR="002E4877" w:rsidRPr="00696992" w:rsidRDefault="002E4877" w:rsidP="002E4877">
      <w:pPr>
        <w:pStyle w:val="NormalWeb"/>
        <w:rPr>
          <w:rFonts w:ascii="Calibri" w:hAnsi="Calibri" w:cs="Calibri"/>
        </w:rPr>
      </w:pPr>
      <w:r w:rsidRPr="00696992">
        <w:rPr>
          <w:rFonts w:ascii="Calibri" w:hAnsi="Calibri" w:cs="Calibri"/>
        </w:rPr>
        <w:t xml:space="preserve">Fakültemizde uygulamalı eğitim, kurumsal gelişim ve sürekli iyileştirme yaklaşımının temel bileşeni olarak yürütülmektedir. Bu doğrultuda 5 adet stüdyo, mutfak atölyesi, çizim atölyesi ve oyun laboratuvarından oluşan uygulama alanları oluşturulmuş, ihtiyaç analizleri doğrultusunda güncellenerek ilgili yönerge ile planlama, yürütme ve değerlendirme süreçleri güvence altına alınmıştır (Kanıt 1, Kanıt 2).Öğrencilerin mesleki yetkinliklerini geliştirmeye yönelik staj süreçlerinin usul ve esasları tanımlanmış (Kanıt 3), programların güncellenmesinde dış paydaş görüşleri alınarak değişime uyum kapasitesi artırılmıştır (Kanıt </w:t>
      </w:r>
      <w:r w:rsidR="0038074F">
        <w:rPr>
          <w:rFonts w:ascii="Calibri" w:hAnsi="Calibri" w:cs="Calibri"/>
        </w:rPr>
        <w:t>5</w:t>
      </w:r>
      <w:r w:rsidRPr="00696992">
        <w:rPr>
          <w:rFonts w:ascii="Calibri" w:hAnsi="Calibri" w:cs="Calibri"/>
        </w:rPr>
        <w:t>). Müfredat değişiklikleri Fakülte Kurulu kararı ile gerekçeleriyle birlikte Rektörlüğe iletilmekte olup karar süreçleri katılımcı ve dönüşüm odaklı bir anlayışla yürütülmektedir</w:t>
      </w:r>
      <w:r w:rsidR="0038074F">
        <w:rPr>
          <w:rFonts w:ascii="Calibri" w:hAnsi="Calibri" w:cs="Calibri"/>
        </w:rPr>
        <w:t xml:space="preserve"> (Kanıt 4).</w:t>
      </w:r>
    </w:p>
    <w:p w14:paraId="3B8D6BB7" w14:textId="465F4280" w:rsidR="00075EBE" w:rsidRDefault="00E54B4A">
      <w:pPr>
        <w:tabs>
          <w:tab w:val="left" w:pos="284"/>
        </w:tabs>
        <w:jc w:val="both"/>
        <w:rPr>
          <w:rFonts w:ascii="Calibri" w:hAnsi="Calibri"/>
        </w:rPr>
      </w:pPr>
      <w:r>
        <w:rPr>
          <w:rFonts w:ascii="Calibri" w:hAnsi="Calibri"/>
          <w:b/>
          <w:bCs/>
          <w:iCs/>
          <w:sz w:val="22"/>
          <w:szCs w:val="22"/>
        </w:rPr>
        <w:t>Kanıtlar</w:t>
      </w:r>
    </w:p>
    <w:p w14:paraId="6F21955C" w14:textId="58F01D1F" w:rsidR="00C22706" w:rsidRDefault="00C22706">
      <w:pPr>
        <w:jc w:val="both"/>
        <w:rPr>
          <w:rFonts w:ascii="Calibri" w:hAnsi="Calibri"/>
          <w:b/>
          <w:bCs/>
          <w:i/>
          <w:iCs/>
          <w:sz w:val="20"/>
          <w:szCs w:val="20"/>
        </w:rPr>
      </w:pPr>
      <w:r w:rsidRPr="00C22706">
        <w:rPr>
          <w:rFonts w:ascii="Calibri" w:hAnsi="Calibri"/>
          <w:b/>
          <w:bCs/>
          <w:i/>
          <w:iCs/>
          <w:sz w:val="20"/>
          <w:szCs w:val="20"/>
        </w:rPr>
        <w:t>A1.3. Kanıt 1</w:t>
      </w:r>
      <w:r>
        <w:rPr>
          <w:rFonts w:ascii="Calibri" w:hAnsi="Calibri"/>
          <w:b/>
          <w:bCs/>
          <w:i/>
          <w:iCs/>
          <w:sz w:val="20"/>
          <w:szCs w:val="20"/>
        </w:rPr>
        <w:t>:</w:t>
      </w:r>
      <w:r w:rsidRPr="00C22706">
        <w:rPr>
          <w:rFonts w:ascii="Calibri" w:hAnsi="Calibri"/>
          <w:b/>
          <w:bCs/>
          <w:i/>
          <w:iCs/>
          <w:sz w:val="20"/>
          <w:szCs w:val="20"/>
        </w:rPr>
        <w:t xml:space="preserve"> İç Mimarlık Stüdyo Dersleri Yönergesi</w:t>
      </w:r>
    </w:p>
    <w:p w14:paraId="1CA95BEB" w14:textId="28725F03" w:rsidR="00CC2459" w:rsidRDefault="00853C23">
      <w:pPr>
        <w:jc w:val="both"/>
        <w:rPr>
          <w:rFonts w:ascii="Calibri" w:hAnsi="Calibri"/>
          <w:b/>
          <w:bCs/>
          <w:i/>
          <w:iCs/>
          <w:sz w:val="20"/>
          <w:szCs w:val="20"/>
        </w:rPr>
      </w:pPr>
      <w:r w:rsidRPr="00853C23">
        <w:rPr>
          <w:rFonts w:ascii="Calibri" w:hAnsi="Calibri"/>
          <w:b/>
          <w:bCs/>
          <w:i/>
          <w:iCs/>
          <w:sz w:val="20"/>
          <w:szCs w:val="20"/>
        </w:rPr>
        <w:t>A1.3. Kanıt 2</w:t>
      </w:r>
      <w:r>
        <w:rPr>
          <w:rFonts w:ascii="Calibri" w:hAnsi="Calibri"/>
          <w:b/>
          <w:bCs/>
          <w:i/>
          <w:iCs/>
          <w:sz w:val="20"/>
          <w:szCs w:val="20"/>
        </w:rPr>
        <w:t>:</w:t>
      </w:r>
      <w:r w:rsidRPr="00853C23">
        <w:rPr>
          <w:rFonts w:ascii="Calibri" w:hAnsi="Calibri"/>
          <w:b/>
          <w:bCs/>
          <w:i/>
          <w:iCs/>
          <w:sz w:val="20"/>
          <w:szCs w:val="20"/>
        </w:rPr>
        <w:t xml:space="preserve"> Bitirme Projesi Yönergesi.pdf</w:t>
      </w:r>
    </w:p>
    <w:p w14:paraId="7881781E" w14:textId="4540EAE7" w:rsidR="009A6FBF" w:rsidRDefault="009A6FBF">
      <w:pPr>
        <w:jc w:val="both"/>
        <w:rPr>
          <w:rFonts w:ascii="Calibri" w:hAnsi="Calibri"/>
          <w:b/>
          <w:bCs/>
          <w:i/>
          <w:iCs/>
          <w:sz w:val="20"/>
          <w:szCs w:val="20"/>
        </w:rPr>
      </w:pPr>
      <w:r w:rsidRPr="009A6FBF">
        <w:rPr>
          <w:rFonts w:ascii="Calibri" w:hAnsi="Calibri"/>
          <w:b/>
          <w:bCs/>
          <w:i/>
          <w:iCs/>
          <w:sz w:val="20"/>
          <w:szCs w:val="20"/>
        </w:rPr>
        <w:t>A.1.3. Kanıt 3 Zorunlu Staj Yönergesi.pdf</w:t>
      </w:r>
    </w:p>
    <w:p w14:paraId="7FE2CDDF" w14:textId="22D7CF4F" w:rsidR="00793EC4" w:rsidRDefault="00793EC4">
      <w:pPr>
        <w:jc w:val="both"/>
        <w:rPr>
          <w:rFonts w:ascii="Calibri" w:hAnsi="Calibri"/>
          <w:b/>
          <w:bCs/>
          <w:i/>
          <w:iCs/>
          <w:sz w:val="20"/>
          <w:szCs w:val="20"/>
        </w:rPr>
      </w:pPr>
      <w:r w:rsidRPr="00793EC4">
        <w:rPr>
          <w:rFonts w:ascii="Calibri" w:hAnsi="Calibri"/>
          <w:b/>
          <w:bCs/>
          <w:i/>
          <w:iCs/>
          <w:sz w:val="20"/>
          <w:szCs w:val="20"/>
        </w:rPr>
        <w:t>A.1.3. Kanıt 4 Müfredat Değişikliği</w:t>
      </w:r>
    </w:p>
    <w:p w14:paraId="20A2370F" w14:textId="41C0DA9E" w:rsidR="009A6FBF" w:rsidRDefault="0038074F">
      <w:pPr>
        <w:jc w:val="both"/>
        <w:rPr>
          <w:rFonts w:ascii="Calibri" w:hAnsi="Calibri"/>
          <w:b/>
          <w:bCs/>
          <w:i/>
          <w:iCs/>
          <w:sz w:val="20"/>
          <w:szCs w:val="20"/>
        </w:rPr>
      </w:pPr>
      <w:r w:rsidRPr="0038074F">
        <w:rPr>
          <w:rFonts w:ascii="Calibri" w:hAnsi="Calibri"/>
          <w:b/>
          <w:bCs/>
          <w:i/>
          <w:iCs/>
          <w:sz w:val="20"/>
          <w:szCs w:val="20"/>
        </w:rPr>
        <w:t>A.1.3.Kanıt 5_Modoko Akademi Protokolü</w:t>
      </w:r>
    </w:p>
    <w:p w14:paraId="3B8D6BBC" w14:textId="6E0FCC68"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BC0" w14:textId="77777777">
        <w:tc>
          <w:tcPr>
            <w:tcW w:w="561" w:type="dxa"/>
            <w:vAlign w:val="center"/>
          </w:tcPr>
          <w:sdt>
            <w:sdtPr>
              <w:id w:val="1158922627"/>
              <w14:checkbox>
                <w14:checked w14:val="1"/>
                <w14:checkedState w14:val="2612" w14:font="MS Gothic"/>
                <w14:uncheckedState w14:val="2610" w14:font="MS Gothic"/>
              </w14:checkbox>
            </w:sdtPr>
            <w:sdtEndPr/>
            <w:sdtContent>
              <w:p w14:paraId="3B8D6BB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BE"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BBF" w14:textId="77777777" w:rsidR="00075EBE" w:rsidRDefault="00E54B4A">
            <w:pPr>
              <w:spacing w:after="0"/>
              <w:rPr>
                <w:rFonts w:ascii="Calibri" w:eastAsia="Aptos" w:hAnsi="Calibri"/>
              </w:rPr>
            </w:pPr>
            <w:r>
              <w:rPr>
                <w:rFonts w:ascii="Calibri" w:eastAsia="Aptos" w:hAnsi="Calibri"/>
                <w:sz w:val="20"/>
                <w:szCs w:val="20"/>
              </w:rPr>
              <w:t>Kurumda değişim yönetimi bulunmamaktadır.</w:t>
            </w:r>
          </w:p>
        </w:tc>
      </w:tr>
      <w:tr w:rsidR="00075EBE" w14:paraId="3B8D6BC4" w14:textId="77777777">
        <w:tc>
          <w:tcPr>
            <w:tcW w:w="561" w:type="dxa"/>
            <w:vAlign w:val="center"/>
          </w:tcPr>
          <w:sdt>
            <w:sdtPr>
              <w:id w:val="2004167534"/>
              <w14:checkbox>
                <w14:checked w14:val="1"/>
                <w14:checkedState w14:val="2612" w14:font="MS Gothic"/>
                <w14:uncheckedState w14:val="2610" w14:font="MS Gothic"/>
              </w14:checkbox>
            </w:sdtPr>
            <w:sdtEndPr/>
            <w:sdtContent>
              <w:p w14:paraId="3B8D6BC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C2"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BC3" w14:textId="77777777" w:rsidR="00075EBE" w:rsidRDefault="00E54B4A">
            <w:pPr>
              <w:spacing w:after="0"/>
              <w:jc w:val="both"/>
              <w:rPr>
                <w:rFonts w:ascii="Calibri" w:eastAsia="Aptos" w:hAnsi="Calibri"/>
              </w:rPr>
            </w:pPr>
            <w:r>
              <w:rPr>
                <w:rFonts w:ascii="Calibri" w:eastAsia="Aptos" w:hAnsi="Calibri"/>
                <w:sz w:val="20"/>
                <w:szCs w:val="20"/>
              </w:rPr>
              <w:t>Kurumda değişim ihtiyacı olgunluk seviyesinde belirlenmiştir.</w:t>
            </w:r>
          </w:p>
        </w:tc>
      </w:tr>
      <w:tr w:rsidR="00075EBE" w14:paraId="3B8D6BC8" w14:textId="77777777">
        <w:tc>
          <w:tcPr>
            <w:tcW w:w="561" w:type="dxa"/>
            <w:vAlign w:val="center"/>
          </w:tcPr>
          <w:sdt>
            <w:sdtPr>
              <w:id w:val="2063731502"/>
              <w14:checkbox>
                <w14:checked w14:val="1"/>
                <w14:checkedState w14:val="2612" w14:font="MS Gothic"/>
                <w14:uncheckedState w14:val="2610" w14:font="MS Gothic"/>
              </w14:checkbox>
            </w:sdtPr>
            <w:sdtEndPr/>
            <w:sdtContent>
              <w:p w14:paraId="3B8D6BC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C6"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BC7" w14:textId="77777777" w:rsidR="00075EBE" w:rsidRDefault="00E54B4A">
            <w:pPr>
              <w:spacing w:after="0"/>
              <w:jc w:val="both"/>
              <w:rPr>
                <w:rFonts w:ascii="Calibri" w:eastAsia="Aptos" w:hAnsi="Calibri"/>
              </w:rPr>
            </w:pPr>
            <w:r>
              <w:rPr>
                <w:rFonts w:ascii="Calibri" w:eastAsia="Aptos" w:hAnsi="Calibri"/>
                <w:sz w:val="20"/>
                <w:szCs w:val="20"/>
              </w:rPr>
              <w:t>Kurumda değişim yönetimi yaklaşımı kurumun geneline yayılmış ve bütüncül olarak yürütülmektedir.</w:t>
            </w:r>
          </w:p>
        </w:tc>
      </w:tr>
      <w:tr w:rsidR="00075EBE" w14:paraId="3B8D6BCC" w14:textId="77777777">
        <w:tc>
          <w:tcPr>
            <w:tcW w:w="561" w:type="dxa"/>
            <w:vAlign w:val="center"/>
          </w:tcPr>
          <w:sdt>
            <w:sdtPr>
              <w:id w:val="1548476087"/>
              <w14:checkbox>
                <w14:checked w14:val="1"/>
                <w14:checkedState w14:val="2612" w14:font="MS Gothic"/>
                <w14:uncheckedState w14:val="2610" w14:font="MS Gothic"/>
              </w14:checkbox>
            </w:sdtPr>
            <w:sdtEndPr/>
            <w:sdtContent>
              <w:p w14:paraId="3B8D6BC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CA"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BCB" w14:textId="77777777" w:rsidR="00075EBE" w:rsidRDefault="00E54B4A">
            <w:pPr>
              <w:spacing w:after="0"/>
              <w:rPr>
                <w:rFonts w:ascii="Calibri" w:eastAsia="Aptos" w:hAnsi="Calibri"/>
              </w:rPr>
            </w:pPr>
            <w:r>
              <w:rPr>
                <w:rFonts w:ascii="Calibri" w:eastAsia="Aptos" w:hAnsi="Calibri"/>
                <w:sz w:val="20"/>
                <w:szCs w:val="20"/>
              </w:rPr>
              <w:t>Amaç, misyon ve hedefler doğrultusunda gerçekleştirilen değişim yönetimi uygulamaları izlenmekte ve önlemler alınmaktadır.</w:t>
            </w:r>
          </w:p>
        </w:tc>
      </w:tr>
      <w:tr w:rsidR="00075EBE" w14:paraId="3B8D6BD0" w14:textId="77777777">
        <w:tc>
          <w:tcPr>
            <w:tcW w:w="561" w:type="dxa"/>
            <w:vAlign w:val="center"/>
          </w:tcPr>
          <w:sdt>
            <w:sdtPr>
              <w:id w:val="210244640"/>
              <w14:checkbox>
                <w14:checked w14:val="1"/>
                <w14:checkedState w14:val="2612" w14:font="MS Gothic"/>
                <w14:uncheckedState w14:val="2610" w14:font="MS Gothic"/>
              </w14:checkbox>
            </w:sdtPr>
            <w:sdtEndPr/>
            <w:sdtContent>
              <w:p w14:paraId="3B8D6BCD" w14:textId="52836BEB" w:rsidR="00075EBE" w:rsidRDefault="009A6FBF">
                <w:pPr>
                  <w:spacing w:after="0"/>
                  <w:jc w:val="center"/>
                  <w:rPr>
                    <w:rFonts w:ascii="Calibri" w:hAnsi="Calibri"/>
                  </w:rPr>
                </w:pPr>
                <w:r>
                  <w:rPr>
                    <w:rFonts w:ascii="MS Gothic" w:eastAsia="MS Gothic" w:hAnsi="MS Gothic" w:hint="eastAsia"/>
                  </w:rPr>
                  <w:t>☒</w:t>
                </w:r>
              </w:p>
            </w:sdtContent>
          </w:sdt>
        </w:tc>
        <w:tc>
          <w:tcPr>
            <w:tcW w:w="567" w:type="dxa"/>
            <w:vAlign w:val="center"/>
          </w:tcPr>
          <w:p w14:paraId="3B8D6BCE"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BCF"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BD1" w14:textId="77777777" w:rsidR="00075EBE" w:rsidRDefault="00075EBE">
      <w:pPr>
        <w:rPr>
          <w:rFonts w:ascii="Calibri" w:hAnsi="Calibri"/>
          <w:b/>
          <w:u w:val="single"/>
        </w:rPr>
      </w:pPr>
    </w:p>
    <w:p w14:paraId="3B8D6BD2" w14:textId="77777777" w:rsidR="00075EBE" w:rsidRDefault="00E54B4A">
      <w:pPr>
        <w:jc w:val="both"/>
        <w:rPr>
          <w:rFonts w:ascii="Calibri" w:hAnsi="Calibri"/>
        </w:rPr>
      </w:pPr>
      <w:r>
        <w:rPr>
          <w:rFonts w:ascii="Calibri" w:hAnsi="Calibri"/>
          <w:b/>
          <w:u w:val="single"/>
        </w:rPr>
        <w:t>A.1.4. İç kalite güvencesi mekanizmaları</w:t>
      </w:r>
    </w:p>
    <w:p w14:paraId="03DA0C17" w14:textId="0114FAA8" w:rsidR="0030783E" w:rsidRDefault="0030783E" w:rsidP="0030783E">
      <w:pPr>
        <w:pStyle w:val="NormalWeb"/>
      </w:pPr>
      <w:r>
        <w:t>Sanat ve Tasarım Fakültesi Akademik Birim Kalite Komisyonu, İstanbul Kent Üniversitesi Kalite Güvencesi Yönergesi doğrultusunda tüm bölümleri temsil edecek şekilde oluşturulmuş, komisyonun görev, yetki ve sorumlulukları tanımlanarak kalite süreçleri kurumsal bir yapıya kavuşturulmuştur. Kalite kültürünün sürekliliğini sağlamak amacıyla komisyon üyeliklerinde gerekli güncellemeler yapılmakta ve görevlendirmeler gerçekleştirilmektedir (Kanıt 1</w:t>
      </w:r>
      <w:r w:rsidR="00E87743">
        <w:t xml:space="preserve"> ve Kanıt 2</w:t>
      </w:r>
      <w:proofErr w:type="gramStart"/>
      <w:r>
        <w:t>).İç</w:t>
      </w:r>
      <w:proofErr w:type="gramEnd"/>
      <w:r>
        <w:t xml:space="preserve"> kalite güvencesi kapsamında karar alma süreçleri katılımcı bir anlayışla yürütülmekte; Fakülte Yönetim Kurulu (Kanıt </w:t>
      </w:r>
      <w:r w:rsidR="00E87743">
        <w:t>3</w:t>
      </w:r>
      <w:r>
        <w:t xml:space="preserve">), Fakülte Kurulu (Kanıt </w:t>
      </w:r>
      <w:r w:rsidR="002C5B44">
        <w:t>4</w:t>
      </w:r>
      <w:r>
        <w:t>)</w:t>
      </w:r>
      <w:r w:rsidR="00036202">
        <w:t xml:space="preserve"> </w:t>
      </w:r>
      <w:r>
        <w:t xml:space="preserve">Akademik Kurul (Kanıt </w:t>
      </w:r>
      <w:r w:rsidR="002C5B44">
        <w:t>5</w:t>
      </w:r>
      <w:r>
        <w:t xml:space="preserve">) </w:t>
      </w:r>
      <w:r w:rsidR="00036202">
        <w:t>ve Kalite Komisyonu</w:t>
      </w:r>
      <w:r w:rsidR="002C5B44">
        <w:t xml:space="preserve"> (Kanıt 6)</w:t>
      </w:r>
      <w:r w:rsidR="00036202">
        <w:t xml:space="preserve"> </w:t>
      </w:r>
      <w:r>
        <w:t xml:space="preserve">belirlenen takvim doğrultusunda düzenli olarak toplanmaktadır. Toplantılarda alınan kararların tutanak altına alınmasıyla süreçlerin izlenebilirliği ve kurumsal hafıza güvence altına alınmakta, kalite çalışmalarının sistematik olarak yürütülmesi </w:t>
      </w:r>
      <w:proofErr w:type="spellStart"/>
      <w:proofErr w:type="gramStart"/>
      <w:r>
        <w:t>sağla</w:t>
      </w:r>
      <w:r w:rsidR="00957782">
        <w:t>nm</w:t>
      </w:r>
      <w:r>
        <w:t>aktadır.Bu</w:t>
      </w:r>
      <w:proofErr w:type="spellEnd"/>
      <w:proofErr w:type="gramEnd"/>
      <w:r>
        <w:t xml:space="preserve"> mekanizmalar aracılığıyla Fakültede kalite güvencesi süreçleri planlı, katılımcı ve sürdürülebilir bir yapıda işletilmektedir.</w:t>
      </w:r>
    </w:p>
    <w:p w14:paraId="3E6EA322" w14:textId="77777777" w:rsidR="0030783E" w:rsidRDefault="0030783E" w:rsidP="00311366">
      <w:pPr>
        <w:tabs>
          <w:tab w:val="left" w:pos="284"/>
        </w:tabs>
        <w:jc w:val="both"/>
        <w:rPr>
          <w:rFonts w:ascii="Calibri" w:hAnsi="Calibri"/>
          <w:i/>
          <w:iCs/>
          <w:sz w:val="20"/>
          <w:szCs w:val="20"/>
        </w:rPr>
      </w:pPr>
    </w:p>
    <w:p w14:paraId="2BBB01CB" w14:textId="7218D9F6" w:rsidR="00311366" w:rsidRPr="00311366" w:rsidRDefault="00311366" w:rsidP="00311366">
      <w:pPr>
        <w:tabs>
          <w:tab w:val="left" w:pos="284"/>
        </w:tabs>
        <w:jc w:val="both"/>
        <w:rPr>
          <w:rFonts w:ascii="Calibri" w:hAnsi="Calibri"/>
          <w:b/>
          <w:bCs/>
          <w:iCs/>
          <w:sz w:val="22"/>
          <w:szCs w:val="22"/>
        </w:rPr>
      </w:pPr>
      <w:r w:rsidRPr="00311366">
        <w:rPr>
          <w:rFonts w:ascii="Calibri" w:hAnsi="Calibri"/>
          <w:b/>
          <w:bCs/>
          <w:iCs/>
          <w:sz w:val="22"/>
          <w:szCs w:val="22"/>
        </w:rPr>
        <w:t>Kanıtlar</w:t>
      </w:r>
    </w:p>
    <w:p w14:paraId="3B8D6BD8" w14:textId="42D4EDAD" w:rsidR="00075EBE" w:rsidRDefault="00036202">
      <w:pPr>
        <w:jc w:val="both"/>
        <w:rPr>
          <w:rFonts w:ascii="Calibri" w:hAnsi="Calibri"/>
          <w:b/>
          <w:bCs/>
          <w:sz w:val="20"/>
          <w:szCs w:val="20"/>
        </w:rPr>
      </w:pPr>
      <w:r w:rsidRPr="00036202">
        <w:rPr>
          <w:rFonts w:ascii="Calibri" w:hAnsi="Calibri"/>
          <w:b/>
          <w:bCs/>
          <w:sz w:val="20"/>
          <w:szCs w:val="20"/>
        </w:rPr>
        <w:t>A.1.4. Kanıt 1</w:t>
      </w:r>
      <w:r>
        <w:rPr>
          <w:rFonts w:ascii="Calibri" w:hAnsi="Calibri"/>
          <w:b/>
          <w:bCs/>
          <w:sz w:val="20"/>
          <w:szCs w:val="20"/>
        </w:rPr>
        <w:t>:</w:t>
      </w:r>
      <w:r w:rsidRPr="00036202">
        <w:rPr>
          <w:rFonts w:ascii="Calibri" w:hAnsi="Calibri"/>
          <w:b/>
          <w:bCs/>
          <w:sz w:val="20"/>
          <w:szCs w:val="20"/>
        </w:rPr>
        <w:t xml:space="preserve"> Kalite Komisyon Üyelerinin Belirlenmesi</w:t>
      </w:r>
    </w:p>
    <w:p w14:paraId="1DDAD7DC" w14:textId="06E8C534" w:rsidR="00036202" w:rsidRDefault="00E87743">
      <w:pPr>
        <w:jc w:val="both"/>
        <w:rPr>
          <w:rFonts w:ascii="Calibri" w:hAnsi="Calibri"/>
          <w:b/>
          <w:bCs/>
          <w:sz w:val="20"/>
          <w:szCs w:val="20"/>
        </w:rPr>
      </w:pPr>
      <w:r w:rsidRPr="00E87743">
        <w:rPr>
          <w:rFonts w:ascii="Calibri" w:hAnsi="Calibri"/>
          <w:b/>
          <w:bCs/>
          <w:sz w:val="20"/>
          <w:szCs w:val="20"/>
        </w:rPr>
        <w:t>A.1.4. Kanıt 2 Görevlendirme</w:t>
      </w:r>
    </w:p>
    <w:p w14:paraId="462E0009" w14:textId="6086939C" w:rsidR="002C5B44" w:rsidRDefault="002C5B44">
      <w:pPr>
        <w:jc w:val="both"/>
        <w:rPr>
          <w:rFonts w:ascii="Calibri" w:hAnsi="Calibri"/>
          <w:b/>
          <w:bCs/>
          <w:sz w:val="20"/>
          <w:szCs w:val="20"/>
        </w:rPr>
      </w:pPr>
      <w:r w:rsidRPr="002C5B44">
        <w:rPr>
          <w:rFonts w:ascii="Calibri" w:hAnsi="Calibri"/>
          <w:b/>
          <w:bCs/>
          <w:sz w:val="20"/>
          <w:szCs w:val="20"/>
        </w:rPr>
        <w:t>A.1.4. Kanıt 3 FYK Toplantı Örneği.pdf</w:t>
      </w:r>
    </w:p>
    <w:p w14:paraId="2D230F1E" w14:textId="2F2DAF0C" w:rsidR="00C535A2" w:rsidRDefault="000B4C07">
      <w:pPr>
        <w:jc w:val="both"/>
        <w:rPr>
          <w:rFonts w:ascii="Calibri" w:hAnsi="Calibri"/>
          <w:b/>
          <w:bCs/>
          <w:sz w:val="20"/>
          <w:szCs w:val="20"/>
        </w:rPr>
      </w:pPr>
      <w:r w:rsidRPr="000B4C07">
        <w:rPr>
          <w:rFonts w:ascii="Calibri" w:hAnsi="Calibri"/>
          <w:b/>
          <w:bCs/>
          <w:sz w:val="20"/>
          <w:szCs w:val="20"/>
        </w:rPr>
        <w:t>A.1.4 Kanıt 4 FK Toplanma Örneği.pdf</w:t>
      </w:r>
    </w:p>
    <w:p w14:paraId="0639EDAF" w14:textId="06A1353B" w:rsidR="00C535A2" w:rsidRDefault="00C535A2">
      <w:pPr>
        <w:jc w:val="both"/>
        <w:rPr>
          <w:rFonts w:ascii="Calibri" w:hAnsi="Calibri"/>
          <w:b/>
          <w:bCs/>
          <w:sz w:val="20"/>
          <w:szCs w:val="20"/>
        </w:rPr>
      </w:pPr>
      <w:r w:rsidRPr="00C535A2">
        <w:rPr>
          <w:rFonts w:ascii="Calibri" w:hAnsi="Calibri"/>
          <w:b/>
          <w:bCs/>
          <w:sz w:val="20"/>
          <w:szCs w:val="20"/>
        </w:rPr>
        <w:t>A</w:t>
      </w:r>
      <w:r w:rsidR="000B4C07">
        <w:rPr>
          <w:rFonts w:ascii="Calibri" w:hAnsi="Calibri"/>
          <w:b/>
          <w:bCs/>
          <w:sz w:val="20"/>
          <w:szCs w:val="20"/>
        </w:rPr>
        <w:t>.</w:t>
      </w:r>
      <w:r w:rsidRPr="00C535A2">
        <w:rPr>
          <w:rFonts w:ascii="Calibri" w:hAnsi="Calibri"/>
          <w:b/>
          <w:bCs/>
          <w:sz w:val="20"/>
          <w:szCs w:val="20"/>
        </w:rPr>
        <w:t>1.4. Kanıt 5 Akademik Genel Kurul</w:t>
      </w:r>
    </w:p>
    <w:p w14:paraId="1D4F9F91" w14:textId="29092C27" w:rsidR="005216B6" w:rsidRDefault="005216B6">
      <w:pPr>
        <w:jc w:val="both"/>
        <w:rPr>
          <w:rFonts w:ascii="Calibri" w:hAnsi="Calibri"/>
          <w:b/>
          <w:bCs/>
          <w:sz w:val="20"/>
          <w:szCs w:val="20"/>
        </w:rPr>
      </w:pPr>
      <w:r w:rsidRPr="005216B6">
        <w:rPr>
          <w:rFonts w:ascii="Calibri" w:hAnsi="Calibri"/>
          <w:b/>
          <w:bCs/>
          <w:sz w:val="20"/>
          <w:szCs w:val="20"/>
        </w:rPr>
        <w:t>A.1.4 Kanıt 6 Kal</w:t>
      </w:r>
      <w:r>
        <w:rPr>
          <w:rFonts w:ascii="Calibri" w:hAnsi="Calibri"/>
          <w:b/>
          <w:bCs/>
          <w:sz w:val="20"/>
          <w:szCs w:val="20"/>
        </w:rPr>
        <w:t>i</w:t>
      </w:r>
      <w:r w:rsidRPr="005216B6">
        <w:rPr>
          <w:rFonts w:ascii="Calibri" w:hAnsi="Calibri"/>
          <w:b/>
          <w:bCs/>
          <w:sz w:val="20"/>
          <w:szCs w:val="20"/>
        </w:rPr>
        <w:t>te Komisyonu Toplanma Örneği</w:t>
      </w:r>
    </w:p>
    <w:p w14:paraId="3B8D6BD9"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BDD" w14:textId="77777777">
        <w:tc>
          <w:tcPr>
            <w:tcW w:w="561" w:type="dxa"/>
            <w:vAlign w:val="center"/>
          </w:tcPr>
          <w:sdt>
            <w:sdtPr>
              <w:id w:val="1778775729"/>
              <w14:checkbox>
                <w14:checked w14:val="1"/>
                <w14:checkedState w14:val="2612" w14:font="MS Gothic"/>
                <w14:uncheckedState w14:val="2610" w14:font="MS Gothic"/>
              </w14:checkbox>
            </w:sdtPr>
            <w:sdtEndPr/>
            <w:sdtContent>
              <w:p w14:paraId="3B8D6BD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DB"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BDC" w14:textId="77777777" w:rsidR="00075EBE" w:rsidRDefault="00E54B4A">
            <w:pPr>
              <w:spacing w:after="0"/>
              <w:rPr>
                <w:rFonts w:ascii="Calibri" w:eastAsia="Aptos" w:hAnsi="Calibri"/>
              </w:rPr>
            </w:pPr>
            <w:r>
              <w:rPr>
                <w:rFonts w:ascii="Calibri" w:eastAsia="Aptos" w:hAnsi="Calibri"/>
                <w:sz w:val="20"/>
                <w:szCs w:val="20"/>
              </w:rPr>
              <w:t>Kurumun tanımlanmış bir iç kalite güvencesi sistemi bulunmamaktadır.</w:t>
            </w:r>
          </w:p>
        </w:tc>
      </w:tr>
      <w:tr w:rsidR="00075EBE" w14:paraId="3B8D6BE1" w14:textId="77777777">
        <w:tc>
          <w:tcPr>
            <w:tcW w:w="561" w:type="dxa"/>
            <w:vAlign w:val="center"/>
          </w:tcPr>
          <w:sdt>
            <w:sdtPr>
              <w:id w:val="1163518403"/>
              <w14:checkbox>
                <w14:checked w14:val="1"/>
                <w14:checkedState w14:val="2612" w14:font="MS Gothic"/>
                <w14:uncheckedState w14:val="2610" w14:font="MS Gothic"/>
              </w14:checkbox>
            </w:sdtPr>
            <w:sdtEndPr/>
            <w:sdtContent>
              <w:p w14:paraId="3B8D6BD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DF"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BE0" w14:textId="77777777" w:rsidR="00075EBE" w:rsidRDefault="00E54B4A">
            <w:pPr>
              <w:spacing w:after="0"/>
              <w:rPr>
                <w:rFonts w:ascii="Calibri" w:eastAsia="Aptos" w:hAnsi="Calibri"/>
              </w:rPr>
            </w:pPr>
            <w:r>
              <w:rPr>
                <w:rFonts w:ascii="Calibri" w:eastAsia="Aptos" w:hAnsi="Calibri"/>
                <w:sz w:val="20"/>
                <w:szCs w:val="20"/>
              </w:rPr>
              <w:t xml:space="preserve">Kurumun iç kalite güvencesi süreç ve mekanizmaları tanımlanmıştır. </w:t>
            </w:r>
          </w:p>
        </w:tc>
      </w:tr>
      <w:tr w:rsidR="00075EBE" w14:paraId="3B8D6BE5" w14:textId="77777777">
        <w:tc>
          <w:tcPr>
            <w:tcW w:w="561" w:type="dxa"/>
            <w:vAlign w:val="center"/>
          </w:tcPr>
          <w:sdt>
            <w:sdtPr>
              <w:id w:val="1658878004"/>
              <w14:checkbox>
                <w14:checked w14:val="1"/>
                <w14:checkedState w14:val="2612" w14:font="MS Gothic"/>
                <w14:uncheckedState w14:val="2610" w14:font="MS Gothic"/>
              </w14:checkbox>
            </w:sdtPr>
            <w:sdtEndPr/>
            <w:sdtContent>
              <w:p w14:paraId="3B8D6BE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E3"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BE4" w14:textId="77777777" w:rsidR="00075EBE" w:rsidRDefault="00E54B4A">
            <w:pPr>
              <w:spacing w:after="0"/>
              <w:jc w:val="both"/>
              <w:rPr>
                <w:rFonts w:ascii="Calibri" w:eastAsia="Aptos" w:hAnsi="Calibri"/>
              </w:rPr>
            </w:pPr>
            <w:r>
              <w:rPr>
                <w:rFonts w:ascii="Calibri" w:eastAsia="Aptos" w:hAnsi="Calibri"/>
                <w:sz w:val="20"/>
                <w:szCs w:val="20"/>
              </w:rPr>
              <w:t>İç kalite güvencesi sistemi kurumun geneline yayılmış, şeffaf ve bütüncül olarak yürütülmektedir.</w:t>
            </w:r>
          </w:p>
        </w:tc>
      </w:tr>
      <w:tr w:rsidR="00075EBE" w14:paraId="3B8D6BE9" w14:textId="77777777">
        <w:tc>
          <w:tcPr>
            <w:tcW w:w="561" w:type="dxa"/>
            <w:vAlign w:val="center"/>
          </w:tcPr>
          <w:sdt>
            <w:sdtPr>
              <w:id w:val="599815409"/>
              <w14:checkbox>
                <w14:checked w14:val="1"/>
                <w14:checkedState w14:val="2612" w14:font="MS Gothic"/>
                <w14:uncheckedState w14:val="2610" w14:font="MS Gothic"/>
              </w14:checkbox>
            </w:sdtPr>
            <w:sdtEndPr/>
            <w:sdtContent>
              <w:p w14:paraId="3B8D6BE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E7"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BE8" w14:textId="77777777" w:rsidR="00075EBE" w:rsidRDefault="00E54B4A">
            <w:pPr>
              <w:spacing w:after="0"/>
              <w:rPr>
                <w:rFonts w:ascii="Calibri" w:eastAsia="Aptos" w:hAnsi="Calibri"/>
              </w:rPr>
            </w:pPr>
            <w:r>
              <w:rPr>
                <w:rFonts w:ascii="Calibri" w:eastAsia="Aptos" w:hAnsi="Calibri"/>
                <w:sz w:val="20"/>
                <w:szCs w:val="20"/>
              </w:rPr>
              <w:t>İç kalite güvencesi sistemi mekanizmaları izlenmekte ve ilgili paydaşlarla birlikte iyileştirilmektedir.</w:t>
            </w:r>
          </w:p>
        </w:tc>
      </w:tr>
      <w:tr w:rsidR="00075EBE" w14:paraId="3B8D6BED" w14:textId="77777777">
        <w:tc>
          <w:tcPr>
            <w:tcW w:w="561" w:type="dxa"/>
            <w:vAlign w:val="center"/>
          </w:tcPr>
          <w:sdt>
            <w:sdtPr>
              <w:id w:val="1039728996"/>
              <w14:checkbox>
                <w14:checked w14:val="1"/>
                <w14:checkedState w14:val="2612" w14:font="MS Gothic"/>
                <w14:uncheckedState w14:val="2610" w14:font="MS Gothic"/>
              </w14:checkbox>
            </w:sdtPr>
            <w:sdtEndPr/>
            <w:sdtContent>
              <w:p w14:paraId="3B8D6BEA" w14:textId="0128F405" w:rsidR="00075EBE" w:rsidRDefault="005216B6">
                <w:pPr>
                  <w:spacing w:after="0"/>
                  <w:jc w:val="center"/>
                  <w:rPr>
                    <w:rFonts w:ascii="Calibri" w:hAnsi="Calibri"/>
                  </w:rPr>
                </w:pPr>
                <w:r>
                  <w:rPr>
                    <w:rFonts w:ascii="MS Gothic" w:eastAsia="MS Gothic" w:hAnsi="MS Gothic" w:hint="eastAsia"/>
                  </w:rPr>
                  <w:t>☒</w:t>
                </w:r>
              </w:p>
            </w:sdtContent>
          </w:sdt>
        </w:tc>
        <w:tc>
          <w:tcPr>
            <w:tcW w:w="567" w:type="dxa"/>
            <w:vAlign w:val="center"/>
          </w:tcPr>
          <w:p w14:paraId="3B8D6BEB"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BEC"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EF8F3F9" w14:textId="77777777" w:rsidR="007B5E7C" w:rsidRDefault="007B5E7C">
      <w:pPr>
        <w:jc w:val="both"/>
        <w:rPr>
          <w:rFonts w:ascii="Calibri" w:hAnsi="Calibri"/>
          <w:b/>
          <w:u w:val="single"/>
        </w:rPr>
      </w:pPr>
    </w:p>
    <w:p w14:paraId="3B8D6BEE" w14:textId="578C5DD7" w:rsidR="00075EBE" w:rsidRDefault="00E54B4A">
      <w:pPr>
        <w:jc w:val="both"/>
        <w:rPr>
          <w:rFonts w:ascii="Calibri" w:hAnsi="Calibri"/>
        </w:rPr>
      </w:pPr>
      <w:r>
        <w:rPr>
          <w:rFonts w:ascii="Calibri" w:hAnsi="Calibri"/>
          <w:b/>
          <w:u w:val="single"/>
        </w:rPr>
        <w:t>A.1.5. Kamuoyunu bilgilendirme ve hesap verebilirlik</w:t>
      </w:r>
    </w:p>
    <w:p w14:paraId="3C1C3287" w14:textId="77777777" w:rsidR="003A3A59" w:rsidRPr="006E192D" w:rsidRDefault="003A3A59" w:rsidP="003A3A59">
      <w:pPr>
        <w:tabs>
          <w:tab w:val="left" w:pos="284"/>
        </w:tabs>
        <w:jc w:val="both"/>
        <w:rPr>
          <w:rFonts w:ascii="Times New Roman" w:hAnsi="Times New Roman" w:cs="Times New Roman"/>
          <w:iCs/>
          <w:sz w:val="22"/>
          <w:szCs w:val="22"/>
        </w:rPr>
      </w:pPr>
      <w:r w:rsidRPr="006E192D">
        <w:rPr>
          <w:rFonts w:ascii="Times New Roman" w:hAnsi="Times New Roman" w:cs="Times New Roman"/>
          <w:iCs/>
          <w:sz w:val="22"/>
          <w:szCs w:val="22"/>
        </w:rPr>
        <w:t>Fakültemiz faaliyetlerine ilişkin haber, duyuru ve etkinlikler Fakülte web sayfası ile bölüm sosyal medya hesapları aracılığıyla düzenli olarak kamuoyu ile paylaşılmaktadır. Web sayfasının güncelliği periyodik olarak kontrol edilmekte ve içerikler ihtiyaçlar doğrultusunda güncellenerek bilginin doğruluğu ve erişilebilirliği güvence altına alınmaktadır.</w:t>
      </w:r>
    </w:p>
    <w:p w14:paraId="20CB3D29" w14:textId="77777777" w:rsidR="003A3A59" w:rsidRPr="006E192D" w:rsidRDefault="003A3A59" w:rsidP="003A3A59">
      <w:pPr>
        <w:tabs>
          <w:tab w:val="left" w:pos="284"/>
        </w:tabs>
        <w:jc w:val="both"/>
        <w:rPr>
          <w:rFonts w:ascii="Times New Roman" w:hAnsi="Times New Roman" w:cs="Times New Roman"/>
          <w:iCs/>
          <w:sz w:val="22"/>
          <w:szCs w:val="22"/>
        </w:rPr>
      </w:pPr>
      <w:r w:rsidRPr="006E192D">
        <w:rPr>
          <w:rFonts w:ascii="Times New Roman" w:hAnsi="Times New Roman" w:cs="Times New Roman"/>
          <w:iCs/>
          <w:sz w:val="22"/>
          <w:szCs w:val="22"/>
        </w:rPr>
        <w:t>Bu uygulamalar sayesinde Fakültemizin eğitim-öğretim, araştırma ve toplumsal katkı faaliyetlerine ilişkin şeffaflık sağlanmakta, paydaşların doğru ve güncel bilgiye erişimi desteklenerek hesap verebilirlik ilkesi doğrultusunda kurumsal iletişim sürdürülebilir biçimde yürütülmektedir.</w:t>
      </w:r>
    </w:p>
    <w:p w14:paraId="2FF618C0" w14:textId="77777777" w:rsidR="003A3A59" w:rsidRDefault="003A3A59" w:rsidP="003A3A59">
      <w:pPr>
        <w:tabs>
          <w:tab w:val="left" w:pos="284"/>
        </w:tabs>
        <w:jc w:val="both"/>
        <w:rPr>
          <w:rFonts w:ascii="Calibri" w:hAnsi="Calibri"/>
        </w:rPr>
      </w:pPr>
      <w:r>
        <w:rPr>
          <w:rFonts w:ascii="Calibri" w:hAnsi="Calibri"/>
          <w:b/>
          <w:bCs/>
          <w:iCs/>
          <w:sz w:val="22"/>
          <w:szCs w:val="22"/>
        </w:rPr>
        <w:t>Kanıtlar</w:t>
      </w:r>
    </w:p>
    <w:p w14:paraId="0F2042D6" w14:textId="77777777" w:rsidR="003A3A59" w:rsidRDefault="003A3A59" w:rsidP="003A3A59">
      <w:pPr>
        <w:jc w:val="both"/>
        <w:rPr>
          <w:rFonts w:ascii="Calibri" w:hAnsi="Calibri"/>
          <w:b/>
          <w:bCs/>
          <w:sz w:val="20"/>
          <w:szCs w:val="20"/>
        </w:rPr>
      </w:pPr>
      <w:r>
        <w:rPr>
          <w:rFonts w:ascii="Calibri" w:hAnsi="Calibri"/>
          <w:b/>
          <w:bCs/>
          <w:sz w:val="20"/>
          <w:szCs w:val="20"/>
        </w:rPr>
        <w:t xml:space="preserve">A.1.5 Kanıt 1: </w:t>
      </w:r>
      <w:hyperlink r:id="rId13" w:history="1">
        <w:r w:rsidRPr="0044515F">
          <w:rPr>
            <w:rStyle w:val="Kpr"/>
            <w:rFonts w:ascii="Calibri" w:hAnsi="Calibri"/>
            <w:b/>
            <w:bCs/>
            <w:sz w:val="20"/>
            <w:szCs w:val="20"/>
          </w:rPr>
          <w:t>https://www.kent.edu.tr/akademik-takvim-0011247</w:t>
        </w:r>
      </w:hyperlink>
      <w:r>
        <w:rPr>
          <w:rFonts w:ascii="Calibri" w:hAnsi="Calibri"/>
          <w:b/>
          <w:bCs/>
          <w:sz w:val="20"/>
          <w:szCs w:val="20"/>
        </w:rPr>
        <w:t xml:space="preserve"> Akademik Takvim duyurusu</w:t>
      </w:r>
    </w:p>
    <w:p w14:paraId="5DDA0F5F" w14:textId="77777777" w:rsidR="004B0968" w:rsidRDefault="004B0968" w:rsidP="004B0968">
      <w:pPr>
        <w:jc w:val="both"/>
        <w:rPr>
          <w:rFonts w:ascii="Calibri" w:hAnsi="Calibri"/>
          <w:b/>
          <w:bCs/>
          <w:sz w:val="20"/>
          <w:szCs w:val="20"/>
        </w:rPr>
      </w:pPr>
      <w:r>
        <w:rPr>
          <w:rFonts w:ascii="Calibri" w:hAnsi="Calibri"/>
          <w:b/>
          <w:bCs/>
          <w:sz w:val="20"/>
          <w:szCs w:val="20"/>
        </w:rPr>
        <w:t xml:space="preserve">A.1.5 Kanıt 2: </w:t>
      </w:r>
      <w:hyperlink r:id="rId14" w:history="1">
        <w:r w:rsidRPr="0044515F">
          <w:rPr>
            <w:rStyle w:val="Kpr"/>
            <w:rFonts w:ascii="Calibri" w:hAnsi="Calibri"/>
            <w:b/>
            <w:bCs/>
            <w:sz w:val="20"/>
            <w:szCs w:val="20"/>
          </w:rPr>
          <w:t>https://www.kent.edu.tr/content/files/STF_YD_01-01%20STF%20Organizasyon%20%C5%9Eemas%C4%B1.pdf</w:t>
        </w:r>
      </w:hyperlink>
      <w:r>
        <w:rPr>
          <w:rFonts w:ascii="Calibri" w:hAnsi="Calibri"/>
          <w:b/>
          <w:bCs/>
          <w:sz w:val="20"/>
          <w:szCs w:val="20"/>
        </w:rPr>
        <w:t xml:space="preserve"> Birim Yönetim Şekline dair kanıt</w:t>
      </w:r>
    </w:p>
    <w:p w14:paraId="3B8D6BF4" w14:textId="3EB50ADB" w:rsidR="00075EBE" w:rsidRDefault="004B0968">
      <w:pPr>
        <w:jc w:val="both"/>
        <w:rPr>
          <w:rFonts w:ascii="Calibri" w:hAnsi="Calibri"/>
          <w:b/>
          <w:bCs/>
          <w:sz w:val="20"/>
          <w:szCs w:val="20"/>
        </w:rPr>
      </w:pPr>
      <w:r>
        <w:rPr>
          <w:rFonts w:ascii="Calibri" w:hAnsi="Calibri"/>
          <w:b/>
          <w:bCs/>
          <w:sz w:val="20"/>
          <w:szCs w:val="20"/>
        </w:rPr>
        <w:t xml:space="preserve">A.1.5 Kanıt 3: </w:t>
      </w:r>
      <w:hyperlink r:id="rId15" w:history="1">
        <w:r w:rsidRPr="0044515F">
          <w:rPr>
            <w:rStyle w:val="Kpr"/>
            <w:rFonts w:ascii="Calibri" w:hAnsi="Calibri"/>
            <w:b/>
            <w:bCs/>
            <w:sz w:val="20"/>
            <w:szCs w:val="20"/>
          </w:rPr>
          <w:t>https://www.kent.edu.tr/birim-ic-degerlendirme-raporlari-0018616</w:t>
        </w:r>
      </w:hyperlink>
      <w:r>
        <w:rPr>
          <w:rFonts w:ascii="Calibri" w:hAnsi="Calibri"/>
          <w:b/>
          <w:bCs/>
          <w:sz w:val="20"/>
          <w:szCs w:val="20"/>
        </w:rPr>
        <w:t xml:space="preserve"> </w:t>
      </w:r>
      <w:r w:rsidR="008C4424">
        <w:rPr>
          <w:rFonts w:ascii="Calibri" w:hAnsi="Calibri"/>
          <w:b/>
          <w:bCs/>
          <w:sz w:val="20"/>
          <w:szCs w:val="20"/>
        </w:rPr>
        <w:t>İç Değerlendirme Raporunun Paylaşıldığına dair kanıt</w:t>
      </w:r>
    </w:p>
    <w:p w14:paraId="607CDC72" w14:textId="6AE7ACF0" w:rsidR="00E23864" w:rsidRDefault="00E23864">
      <w:pPr>
        <w:jc w:val="both"/>
        <w:rPr>
          <w:rFonts w:ascii="Calibri" w:hAnsi="Calibri"/>
          <w:b/>
          <w:bCs/>
          <w:sz w:val="20"/>
          <w:szCs w:val="20"/>
        </w:rPr>
      </w:pPr>
      <w:r>
        <w:rPr>
          <w:rFonts w:ascii="Calibri" w:hAnsi="Calibri"/>
          <w:b/>
          <w:bCs/>
          <w:sz w:val="20"/>
          <w:szCs w:val="20"/>
        </w:rPr>
        <w:t xml:space="preserve">A.1.5 Kanıt 4: </w:t>
      </w:r>
      <w:hyperlink r:id="rId16" w:history="1">
        <w:r w:rsidRPr="0044515F">
          <w:rPr>
            <w:rStyle w:val="Kpr"/>
            <w:rFonts w:ascii="Calibri" w:hAnsi="Calibri"/>
            <w:b/>
            <w:bCs/>
            <w:sz w:val="20"/>
            <w:szCs w:val="20"/>
          </w:rPr>
          <w:t>https://www.kent.edu.tr/arastirma-gorevlimiz-gizem-kepenek-in-yuksek-lisans-tezi-yerel-basinda-01111653</w:t>
        </w:r>
      </w:hyperlink>
      <w:r>
        <w:rPr>
          <w:rFonts w:ascii="Calibri" w:hAnsi="Calibri"/>
          <w:b/>
          <w:bCs/>
          <w:sz w:val="20"/>
          <w:szCs w:val="20"/>
        </w:rPr>
        <w:t xml:space="preserve"> </w:t>
      </w:r>
      <w:r w:rsidR="00127EA4">
        <w:rPr>
          <w:rFonts w:ascii="Calibri" w:hAnsi="Calibri"/>
          <w:b/>
          <w:bCs/>
          <w:sz w:val="20"/>
          <w:szCs w:val="20"/>
        </w:rPr>
        <w:t xml:space="preserve">Haber örnekleri </w:t>
      </w:r>
      <w:r w:rsidR="00505CCD">
        <w:rPr>
          <w:rFonts w:ascii="Calibri" w:hAnsi="Calibri"/>
          <w:b/>
          <w:bCs/>
          <w:sz w:val="20"/>
          <w:szCs w:val="20"/>
        </w:rPr>
        <w:t>toplumsal</w:t>
      </w:r>
    </w:p>
    <w:p w14:paraId="3B8D6BF5"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BF9" w14:textId="77777777">
        <w:tc>
          <w:tcPr>
            <w:tcW w:w="561" w:type="dxa"/>
            <w:vAlign w:val="center"/>
          </w:tcPr>
          <w:sdt>
            <w:sdtPr>
              <w:id w:val="966289332"/>
              <w14:checkbox>
                <w14:checked w14:val="1"/>
                <w14:checkedState w14:val="2612" w14:font="MS Gothic"/>
                <w14:uncheckedState w14:val="2610" w14:font="MS Gothic"/>
              </w14:checkbox>
            </w:sdtPr>
            <w:sdtEndPr/>
            <w:sdtContent>
              <w:p w14:paraId="3B8D6BF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F7"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BF8" w14:textId="77777777" w:rsidR="00075EBE" w:rsidRDefault="00E54B4A">
            <w:pPr>
              <w:spacing w:after="0"/>
              <w:jc w:val="both"/>
              <w:rPr>
                <w:rFonts w:ascii="Calibri" w:eastAsia="Aptos" w:hAnsi="Calibri"/>
              </w:rPr>
            </w:pPr>
            <w:r>
              <w:rPr>
                <w:rFonts w:ascii="Calibri" w:eastAsia="Aptos" w:hAnsi="Calibri"/>
                <w:sz w:val="20"/>
                <w:szCs w:val="20"/>
              </w:rPr>
              <w:t>Kurumda kamuoyunu bilgilendirmek ve hesap verebilirliği gerçekleştirmek üzere mekanizmalar bulunmamaktadır.</w:t>
            </w:r>
          </w:p>
        </w:tc>
      </w:tr>
      <w:tr w:rsidR="00075EBE" w14:paraId="3B8D6BFD" w14:textId="77777777">
        <w:tc>
          <w:tcPr>
            <w:tcW w:w="561" w:type="dxa"/>
            <w:vAlign w:val="center"/>
          </w:tcPr>
          <w:sdt>
            <w:sdtPr>
              <w:id w:val="1993694358"/>
              <w14:checkbox>
                <w14:checked w14:val="1"/>
                <w14:checkedState w14:val="2612" w14:font="MS Gothic"/>
                <w14:uncheckedState w14:val="2610" w14:font="MS Gothic"/>
              </w14:checkbox>
            </w:sdtPr>
            <w:sdtEndPr/>
            <w:sdtContent>
              <w:p w14:paraId="3B8D6BF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FB"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BFC" w14:textId="77777777" w:rsidR="00075EBE" w:rsidRDefault="00E54B4A">
            <w:pPr>
              <w:spacing w:after="0"/>
              <w:jc w:val="both"/>
              <w:rPr>
                <w:rFonts w:ascii="Calibri" w:eastAsia="Aptos" w:hAnsi="Calibri"/>
              </w:rPr>
            </w:pPr>
            <w:r>
              <w:rPr>
                <w:rFonts w:ascii="Calibri" w:eastAsia="Aptos" w:hAnsi="Calibri"/>
                <w:sz w:val="20"/>
                <w:szCs w:val="20"/>
              </w:rPr>
              <w:t>Kurumda şeffaflık ve hesap verebilirlik ilkeleri doğrultusunda kamuoyunu bilgilendirmek üzere tanımlı süreçler bulunmaktadır.</w:t>
            </w:r>
          </w:p>
        </w:tc>
      </w:tr>
      <w:tr w:rsidR="00075EBE" w14:paraId="3B8D6C01" w14:textId="77777777">
        <w:tc>
          <w:tcPr>
            <w:tcW w:w="561" w:type="dxa"/>
            <w:vAlign w:val="center"/>
          </w:tcPr>
          <w:sdt>
            <w:sdtPr>
              <w:id w:val="327478180"/>
              <w14:checkbox>
                <w14:checked w14:val="0"/>
                <w14:checkedState w14:val="2612" w14:font="MS Gothic"/>
                <w14:uncheckedState w14:val="2610" w14:font="MS Gothic"/>
              </w14:checkbox>
            </w:sdtPr>
            <w:sdtEndPr/>
            <w:sdtContent>
              <w:p w14:paraId="3B8D6BFE" w14:textId="1AB92975" w:rsidR="00075EBE" w:rsidRDefault="008C4424">
                <w:pPr>
                  <w:spacing w:after="0"/>
                  <w:jc w:val="center"/>
                  <w:rPr>
                    <w:rFonts w:ascii="Calibri" w:hAnsi="Calibri"/>
                  </w:rPr>
                </w:pPr>
                <w:r>
                  <w:rPr>
                    <w:rFonts w:ascii="MS Gothic" w:eastAsia="MS Gothic" w:hAnsi="MS Gothic" w:hint="eastAsia"/>
                  </w:rPr>
                  <w:t>☐</w:t>
                </w:r>
              </w:p>
            </w:sdtContent>
          </w:sdt>
        </w:tc>
        <w:tc>
          <w:tcPr>
            <w:tcW w:w="567" w:type="dxa"/>
            <w:vAlign w:val="center"/>
          </w:tcPr>
          <w:p w14:paraId="3B8D6BFF"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C00" w14:textId="77777777" w:rsidR="00075EBE" w:rsidRDefault="00E54B4A">
            <w:pPr>
              <w:spacing w:after="0"/>
              <w:jc w:val="both"/>
              <w:rPr>
                <w:rFonts w:ascii="Calibri" w:eastAsia="Aptos" w:hAnsi="Calibri"/>
              </w:rPr>
            </w:pPr>
            <w:r>
              <w:rPr>
                <w:rFonts w:ascii="Calibri" w:eastAsia="Aptos" w:hAnsi="Calibri"/>
                <w:sz w:val="20"/>
                <w:szCs w:val="20"/>
              </w:rPr>
              <w:t>Kurum tanımlı süreçleri doğrultusunda kamuoyunu bilgilendirme ve hesap verebilirlik mekanizmalarını işletmektedir.</w:t>
            </w:r>
          </w:p>
        </w:tc>
      </w:tr>
      <w:tr w:rsidR="00075EBE" w14:paraId="3B8D6C05" w14:textId="77777777">
        <w:tc>
          <w:tcPr>
            <w:tcW w:w="561" w:type="dxa"/>
            <w:vAlign w:val="center"/>
          </w:tcPr>
          <w:sdt>
            <w:sdtPr>
              <w:id w:val="1231356792"/>
              <w14:checkbox>
                <w14:checked w14:val="1"/>
                <w14:checkedState w14:val="2612" w14:font="MS Gothic"/>
                <w14:uncheckedState w14:val="2610" w14:font="MS Gothic"/>
              </w14:checkbox>
            </w:sdtPr>
            <w:sdtEndPr/>
            <w:sdtContent>
              <w:p w14:paraId="3B8D6C02" w14:textId="1D9585B2" w:rsidR="00075EBE" w:rsidRDefault="008C4424">
                <w:pPr>
                  <w:spacing w:after="0"/>
                  <w:jc w:val="center"/>
                  <w:rPr>
                    <w:rFonts w:ascii="Calibri" w:hAnsi="Calibri"/>
                  </w:rPr>
                </w:pPr>
                <w:r>
                  <w:rPr>
                    <w:rFonts w:ascii="MS Gothic" w:eastAsia="MS Gothic" w:hAnsi="MS Gothic" w:hint="eastAsia"/>
                  </w:rPr>
                  <w:t>☒</w:t>
                </w:r>
              </w:p>
            </w:sdtContent>
          </w:sdt>
        </w:tc>
        <w:tc>
          <w:tcPr>
            <w:tcW w:w="567" w:type="dxa"/>
            <w:vAlign w:val="center"/>
          </w:tcPr>
          <w:p w14:paraId="3B8D6C03"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C04" w14:textId="77777777" w:rsidR="00075EBE" w:rsidRDefault="00E54B4A">
            <w:pPr>
              <w:spacing w:after="0"/>
              <w:rPr>
                <w:rFonts w:ascii="Calibri" w:eastAsia="Aptos" w:hAnsi="Calibri"/>
              </w:rPr>
            </w:pPr>
            <w:r>
              <w:rPr>
                <w:rFonts w:ascii="Calibri" w:eastAsia="Aptos" w:hAnsi="Calibri"/>
                <w:sz w:val="20"/>
                <w:szCs w:val="20"/>
              </w:rPr>
              <w:t>Kurumun kamuoyunu bilgilendirme ve hesap verebilirlik mekanizmaları izlenmekte ve paydaş görüşleri doğrultusunda iyileştirilmektedir.</w:t>
            </w:r>
          </w:p>
        </w:tc>
      </w:tr>
      <w:tr w:rsidR="00075EBE" w14:paraId="3B8D6C09" w14:textId="77777777">
        <w:tc>
          <w:tcPr>
            <w:tcW w:w="561" w:type="dxa"/>
            <w:vAlign w:val="center"/>
          </w:tcPr>
          <w:sdt>
            <w:sdtPr>
              <w:id w:val="1966745927"/>
              <w14:checkbox>
                <w14:checked w14:val="1"/>
                <w14:checkedState w14:val="2612" w14:font="MS Gothic"/>
                <w14:uncheckedState w14:val="2610" w14:font="MS Gothic"/>
              </w14:checkbox>
            </w:sdtPr>
            <w:sdtEndPr/>
            <w:sdtContent>
              <w:p w14:paraId="3B8D6C0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07"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C08"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0A" w14:textId="77777777" w:rsidR="00075EBE" w:rsidRDefault="00075EBE">
      <w:pPr>
        <w:tabs>
          <w:tab w:val="left" w:pos="284"/>
        </w:tabs>
        <w:jc w:val="both"/>
        <w:rPr>
          <w:rFonts w:ascii="Calibri" w:hAnsi="Calibri"/>
          <w:i/>
        </w:rPr>
      </w:pPr>
    </w:p>
    <w:p w14:paraId="3B8D6C0B" w14:textId="77777777" w:rsidR="00075EBE" w:rsidRDefault="00E54B4A">
      <w:pPr>
        <w:rPr>
          <w:rFonts w:ascii="Calibri" w:hAnsi="Calibri"/>
        </w:rPr>
      </w:pPr>
      <w:proofErr w:type="gramStart"/>
      <w:r>
        <w:rPr>
          <w:rFonts w:ascii="Calibri" w:hAnsi="Calibri"/>
          <w:b/>
        </w:rPr>
        <w:t xml:space="preserve">A.2. </w:t>
      </w:r>
      <w:r>
        <w:rPr>
          <w:rFonts w:ascii="Calibri" w:hAnsi="Calibri"/>
        </w:rPr>
        <w:t xml:space="preserve"> </w:t>
      </w:r>
      <w:r>
        <w:rPr>
          <w:rFonts w:ascii="Calibri" w:hAnsi="Calibri"/>
          <w:b/>
        </w:rPr>
        <w:t>Misyon</w:t>
      </w:r>
      <w:proofErr w:type="gramEnd"/>
      <w:r>
        <w:rPr>
          <w:rFonts w:ascii="Calibri" w:hAnsi="Calibri"/>
          <w:b/>
        </w:rPr>
        <w:t xml:space="preserve"> ve Stratejik Amaçlar</w:t>
      </w:r>
    </w:p>
    <w:p w14:paraId="019A3D11" w14:textId="77777777" w:rsidR="00F63FE0" w:rsidRPr="00F63FE0" w:rsidRDefault="00F63FE0" w:rsidP="00F63FE0">
      <w:pPr>
        <w:rPr>
          <w:rFonts w:ascii="Calibri" w:hAnsi="Calibri"/>
        </w:rPr>
      </w:pPr>
      <w:r w:rsidRPr="00F63FE0">
        <w:rPr>
          <w:rFonts w:ascii="Calibri" w:hAnsi="Calibri"/>
        </w:rPr>
        <w:t>Sanat ve Tasarım Fakültesinin misyonu; sanat, tasarım, iletişim ve teknolojiyi bütüncül bir yaklaşımla ele alan, sektörel gelişmeleri takip edebilen, yaratıcı ve eleştirel düşünebilen, estetik bakış açısına ve bilimsel/sanatsal yetkinliğe sahip, ekip çalışmasına yatkın, güçlü iletişim becerileri olan, kültürel değerlerine bağlı ve mesleki özgüveni yüksek bireyler yetiştirmektir.</w:t>
      </w:r>
    </w:p>
    <w:p w14:paraId="1525710C" w14:textId="77777777" w:rsidR="00F63FE0" w:rsidRPr="00F63FE0" w:rsidRDefault="00F63FE0" w:rsidP="00F63FE0">
      <w:pPr>
        <w:rPr>
          <w:rFonts w:ascii="Calibri" w:hAnsi="Calibri"/>
        </w:rPr>
      </w:pPr>
      <w:r w:rsidRPr="00F63FE0">
        <w:rPr>
          <w:rFonts w:ascii="Calibri" w:hAnsi="Calibri"/>
        </w:rPr>
        <w:t>Bu doğrultuda Fakültenin stratejik amaçları;</w:t>
      </w:r>
    </w:p>
    <w:p w14:paraId="586E91DB" w14:textId="77777777" w:rsidR="00F63FE0" w:rsidRPr="00F63FE0" w:rsidRDefault="00F63FE0" w:rsidP="00F63FE0">
      <w:pPr>
        <w:numPr>
          <w:ilvl w:val="0"/>
          <w:numId w:val="26"/>
        </w:numPr>
        <w:rPr>
          <w:rFonts w:ascii="Calibri" w:hAnsi="Calibri"/>
        </w:rPr>
      </w:pPr>
      <w:proofErr w:type="gramStart"/>
      <w:r w:rsidRPr="00F63FE0">
        <w:rPr>
          <w:rFonts w:ascii="Calibri" w:hAnsi="Calibri"/>
        </w:rPr>
        <w:t>öğrenci</w:t>
      </w:r>
      <w:proofErr w:type="gramEnd"/>
      <w:r w:rsidRPr="00F63FE0">
        <w:rPr>
          <w:rFonts w:ascii="Calibri" w:hAnsi="Calibri"/>
        </w:rPr>
        <w:t xml:space="preserve"> merkezli eğitim anlayışıyla topluma, bilime, sanata ve kültüre evrensel düzeyde katkı sunan mezunlar yetiştirmek,</w:t>
      </w:r>
    </w:p>
    <w:p w14:paraId="24DE6241" w14:textId="77777777" w:rsidR="00F63FE0" w:rsidRPr="00F63FE0" w:rsidRDefault="00F63FE0" w:rsidP="00F63FE0">
      <w:pPr>
        <w:numPr>
          <w:ilvl w:val="0"/>
          <w:numId w:val="26"/>
        </w:numPr>
        <w:rPr>
          <w:rFonts w:ascii="Calibri" w:hAnsi="Calibri"/>
        </w:rPr>
      </w:pPr>
      <w:proofErr w:type="gramStart"/>
      <w:r w:rsidRPr="00F63FE0">
        <w:rPr>
          <w:rFonts w:ascii="Calibri" w:hAnsi="Calibri"/>
        </w:rPr>
        <w:t>çözüm</w:t>
      </w:r>
      <w:proofErr w:type="gramEnd"/>
      <w:r w:rsidRPr="00F63FE0">
        <w:rPr>
          <w:rFonts w:ascii="Calibri" w:hAnsi="Calibri"/>
        </w:rPr>
        <w:t xml:space="preserve"> odaklı araştırma, uygulama ve projelerle bilimsel üretimi ve toplumsal katkıyı artırmak,</w:t>
      </w:r>
    </w:p>
    <w:p w14:paraId="026C11C3" w14:textId="77777777" w:rsidR="00F63FE0" w:rsidRPr="00F63FE0" w:rsidRDefault="00F63FE0" w:rsidP="00F63FE0">
      <w:pPr>
        <w:numPr>
          <w:ilvl w:val="0"/>
          <w:numId w:val="26"/>
        </w:numPr>
        <w:rPr>
          <w:rFonts w:ascii="Calibri" w:hAnsi="Calibri"/>
        </w:rPr>
      </w:pPr>
      <w:proofErr w:type="gramStart"/>
      <w:r w:rsidRPr="00F63FE0">
        <w:rPr>
          <w:rFonts w:ascii="Calibri" w:hAnsi="Calibri"/>
        </w:rPr>
        <w:t>katılımcı</w:t>
      </w:r>
      <w:proofErr w:type="gramEnd"/>
      <w:r w:rsidRPr="00F63FE0">
        <w:rPr>
          <w:rFonts w:ascii="Calibri" w:hAnsi="Calibri"/>
        </w:rPr>
        <w:t xml:space="preserve"> yönetim anlayışıyla kalite kültürünü kurumsallaştırmak ve paydaş memnuniyetini yükseltmek,</w:t>
      </w:r>
    </w:p>
    <w:p w14:paraId="06F21785" w14:textId="77777777" w:rsidR="00F63FE0" w:rsidRPr="00F63FE0" w:rsidRDefault="00F63FE0" w:rsidP="00F63FE0">
      <w:pPr>
        <w:numPr>
          <w:ilvl w:val="0"/>
          <w:numId w:val="26"/>
        </w:numPr>
        <w:rPr>
          <w:rFonts w:ascii="Calibri" w:hAnsi="Calibri"/>
        </w:rPr>
      </w:pPr>
      <w:proofErr w:type="gramStart"/>
      <w:r w:rsidRPr="00F63FE0">
        <w:rPr>
          <w:rFonts w:ascii="Calibri" w:hAnsi="Calibri"/>
        </w:rPr>
        <w:t>girişimcilik</w:t>
      </w:r>
      <w:proofErr w:type="gramEnd"/>
      <w:r w:rsidRPr="00F63FE0">
        <w:rPr>
          <w:rFonts w:ascii="Calibri" w:hAnsi="Calibri"/>
        </w:rPr>
        <w:t xml:space="preserve"> ve yenilikçilik faaliyetlerini yaygınlaştırmak,</w:t>
      </w:r>
    </w:p>
    <w:p w14:paraId="107D0D35" w14:textId="77777777" w:rsidR="00F63FE0" w:rsidRPr="00F63FE0" w:rsidRDefault="00F63FE0" w:rsidP="00F63FE0">
      <w:pPr>
        <w:numPr>
          <w:ilvl w:val="0"/>
          <w:numId w:val="26"/>
        </w:numPr>
        <w:rPr>
          <w:rFonts w:ascii="Calibri" w:hAnsi="Calibri"/>
        </w:rPr>
      </w:pPr>
      <w:proofErr w:type="gramStart"/>
      <w:r w:rsidRPr="00F63FE0">
        <w:rPr>
          <w:rFonts w:ascii="Calibri" w:hAnsi="Calibri"/>
        </w:rPr>
        <w:t>ulusal</w:t>
      </w:r>
      <w:proofErr w:type="gramEnd"/>
      <w:r w:rsidRPr="00F63FE0">
        <w:rPr>
          <w:rFonts w:ascii="Calibri" w:hAnsi="Calibri"/>
        </w:rPr>
        <w:t xml:space="preserve"> ve uluslararası görünürlüğü güçlendirmek,</w:t>
      </w:r>
    </w:p>
    <w:p w14:paraId="28706417" w14:textId="77777777" w:rsidR="00F63FE0" w:rsidRPr="00F63FE0" w:rsidRDefault="00F63FE0" w:rsidP="00F63FE0">
      <w:pPr>
        <w:numPr>
          <w:ilvl w:val="0"/>
          <w:numId w:val="26"/>
        </w:numPr>
        <w:rPr>
          <w:rFonts w:ascii="Calibri" w:hAnsi="Calibri"/>
        </w:rPr>
      </w:pPr>
      <w:proofErr w:type="gramStart"/>
      <w:r w:rsidRPr="00F63FE0">
        <w:rPr>
          <w:rFonts w:ascii="Calibri" w:hAnsi="Calibri"/>
        </w:rPr>
        <w:t>iş</w:t>
      </w:r>
      <w:proofErr w:type="gramEnd"/>
      <w:r w:rsidRPr="00F63FE0">
        <w:rPr>
          <w:rFonts w:ascii="Calibri" w:hAnsi="Calibri"/>
        </w:rPr>
        <w:t xml:space="preserve"> sağlığı, güvenliği ve çevre duyarlılığına sahip sürdürülebilir bir eğitim ortamı oluşturmaktır.</w:t>
      </w:r>
    </w:p>
    <w:p w14:paraId="3B8D6C0E" w14:textId="77777777" w:rsidR="00075EBE" w:rsidRDefault="00E54B4A">
      <w:pPr>
        <w:rPr>
          <w:rFonts w:ascii="Calibri" w:hAnsi="Calibri"/>
        </w:rPr>
      </w:pPr>
      <w:r>
        <w:rPr>
          <w:rFonts w:ascii="Calibri" w:hAnsi="Calibri"/>
          <w:b/>
          <w:u w:val="single"/>
        </w:rPr>
        <w:t xml:space="preserve">A.2.1. Misyon, vizyon ve politikalar </w:t>
      </w:r>
    </w:p>
    <w:p w14:paraId="215A53B9" w14:textId="77777777" w:rsidR="000A7108" w:rsidRPr="00DA1BF1" w:rsidRDefault="000A7108" w:rsidP="000A7108">
      <w:pPr>
        <w:jc w:val="both"/>
        <w:rPr>
          <w:rFonts w:ascii="Times New Roman" w:hAnsi="Times New Roman" w:cs="Times New Roman"/>
          <w:color w:val="1E1E1E"/>
          <w:shd w:val="clear" w:color="auto" w:fill="FFFFFF"/>
        </w:rPr>
      </w:pPr>
      <w:r w:rsidRPr="00DA1BF1">
        <w:rPr>
          <w:rFonts w:ascii="Times New Roman" w:hAnsi="Times New Roman" w:cs="Times New Roman"/>
          <w:color w:val="1E1E1E"/>
          <w:shd w:val="clear" w:color="auto" w:fill="FFFFFF"/>
        </w:rPr>
        <w:t>Sanat, tasarım, iletişim ve teknolojinin birlikteliğini ön plana koyan; kalite odaklı bir eğitimle, zamanının farklı gereksinim ve olanaklarını, sektörel talepler doğrultusunda değerlendirebilen; akılcı, yaratıcı,  estetik bakış açısı olan,  sanatsal ve bilimsel yetkinliğe sahip; araştıran ve sorgulayan, eleştirel düşünceye sahip, ekip çalışmasına yatkın ve etkili iletişim kurabilen, global düşünüp kültürel miraslarına bağlı olan; mesleki donanımı ve alanıyla ilgili özgüveni tam bireyler yetiştirmek misyonumuzdur.</w:t>
      </w:r>
    </w:p>
    <w:p w14:paraId="214AA5E4" w14:textId="77777777" w:rsidR="000A7108" w:rsidRPr="00DA1BF1" w:rsidRDefault="000A7108" w:rsidP="000A7108">
      <w:pPr>
        <w:jc w:val="both"/>
        <w:rPr>
          <w:rFonts w:ascii="Times New Roman" w:hAnsi="Times New Roman" w:cs="Times New Roman"/>
          <w:color w:val="1E1E1E"/>
          <w:shd w:val="clear" w:color="auto" w:fill="FFFFFF"/>
        </w:rPr>
      </w:pPr>
      <w:r w:rsidRPr="00DA1BF1">
        <w:rPr>
          <w:rFonts w:ascii="Times New Roman" w:hAnsi="Times New Roman" w:cs="Times New Roman"/>
        </w:rPr>
        <w:t xml:space="preserve">Öğrenci merkezli bir yaklaşımla topluma, bilime, sanata ve kültüre evrensel düzeyde katkı sağlayan nitelikli bireyler yetiştirmeyi, </w:t>
      </w:r>
      <w:r w:rsidRPr="00DA1BF1">
        <w:rPr>
          <w:rFonts w:ascii="Times New Roman" w:hAnsi="Times New Roman" w:cs="Times New Roman"/>
        </w:rPr>
        <w:sym w:font="Symbol" w:char="F0B7"/>
      </w:r>
      <w:r w:rsidRPr="00DA1BF1">
        <w:rPr>
          <w:rFonts w:ascii="Times New Roman" w:hAnsi="Times New Roman" w:cs="Times New Roman"/>
        </w:rPr>
        <w:t xml:space="preserve"> Çözüm odaklı bir yaklaşımla bilime, toplumsal sorunlara ve bölgesel kalkınmaya yönelik araştırma, uygulama ve projeler geliştirmeyi, </w:t>
      </w:r>
      <w:r w:rsidRPr="00DA1BF1">
        <w:rPr>
          <w:rFonts w:ascii="Times New Roman" w:hAnsi="Times New Roman" w:cs="Times New Roman"/>
        </w:rPr>
        <w:sym w:font="Symbol" w:char="F0B7"/>
      </w:r>
      <w:r w:rsidRPr="00DA1BF1">
        <w:rPr>
          <w:rFonts w:ascii="Times New Roman" w:hAnsi="Times New Roman" w:cs="Times New Roman"/>
        </w:rPr>
        <w:t xml:space="preserve"> Katılımcı yönetim anlayışıyla aidiyet duygusu ve paydaş memnuniyetini artırarak kaliteyi bir kurum kültürüne dönüştürmeyi, </w:t>
      </w:r>
      <w:r w:rsidRPr="00DA1BF1">
        <w:rPr>
          <w:rFonts w:ascii="Times New Roman" w:hAnsi="Times New Roman" w:cs="Times New Roman"/>
        </w:rPr>
        <w:sym w:font="Symbol" w:char="F0B7"/>
      </w:r>
      <w:r w:rsidRPr="00DA1BF1">
        <w:rPr>
          <w:rFonts w:ascii="Times New Roman" w:hAnsi="Times New Roman" w:cs="Times New Roman"/>
        </w:rPr>
        <w:t xml:space="preserve"> Girişimci ve yenilikçi faaliyetleri yaygınlaştırmayı ve kurumsallaştırmayı, </w:t>
      </w:r>
      <w:r w:rsidRPr="00DA1BF1">
        <w:rPr>
          <w:rFonts w:ascii="Times New Roman" w:hAnsi="Times New Roman" w:cs="Times New Roman"/>
        </w:rPr>
        <w:sym w:font="Symbol" w:char="F0B7"/>
      </w:r>
      <w:r w:rsidRPr="00DA1BF1">
        <w:rPr>
          <w:rFonts w:ascii="Times New Roman" w:hAnsi="Times New Roman" w:cs="Times New Roman"/>
        </w:rPr>
        <w:t xml:space="preserve"> Üniversitenin ulusal ve uluslararası düzeyde tanınırlığını artırmayı, </w:t>
      </w:r>
      <w:r w:rsidRPr="00DA1BF1">
        <w:rPr>
          <w:rFonts w:ascii="Times New Roman" w:hAnsi="Times New Roman" w:cs="Times New Roman"/>
        </w:rPr>
        <w:sym w:font="Symbol" w:char="F0B7"/>
      </w:r>
      <w:r w:rsidRPr="00DA1BF1">
        <w:rPr>
          <w:rFonts w:ascii="Times New Roman" w:hAnsi="Times New Roman" w:cs="Times New Roman"/>
        </w:rPr>
        <w:t xml:space="preserve"> İş sağlığı ve güvenliği ile çevre konusunda duyarlılık gösteren huzurlu bir üniversite olmayı, “KALİTE POLİTİKASI” olarak benimsemiştir.</w:t>
      </w:r>
    </w:p>
    <w:p w14:paraId="3B8D6C10" w14:textId="77777777" w:rsidR="00075EBE" w:rsidRDefault="00E54B4A">
      <w:pPr>
        <w:tabs>
          <w:tab w:val="left" w:pos="284"/>
        </w:tabs>
        <w:jc w:val="both"/>
        <w:rPr>
          <w:rFonts w:ascii="Calibri" w:hAnsi="Calibri"/>
        </w:rPr>
      </w:pPr>
      <w:r>
        <w:rPr>
          <w:rFonts w:ascii="Calibri" w:hAnsi="Calibri"/>
          <w:b/>
          <w:bCs/>
          <w:iCs/>
          <w:sz w:val="22"/>
          <w:szCs w:val="22"/>
        </w:rPr>
        <w:t>Kanıtlar</w:t>
      </w:r>
    </w:p>
    <w:p w14:paraId="3B8D6C14" w14:textId="576DD8D0" w:rsidR="00075EBE" w:rsidRDefault="001756AB">
      <w:pPr>
        <w:jc w:val="both"/>
        <w:rPr>
          <w:rFonts w:ascii="Calibri" w:hAnsi="Calibri"/>
          <w:sz w:val="20"/>
          <w:szCs w:val="20"/>
        </w:rPr>
      </w:pPr>
      <w:r>
        <w:rPr>
          <w:rFonts w:ascii="Calibri" w:hAnsi="Calibri"/>
          <w:b/>
          <w:bCs/>
          <w:i/>
          <w:iCs/>
          <w:sz w:val="20"/>
          <w:szCs w:val="20"/>
        </w:rPr>
        <w:t xml:space="preserve">A.2.1. </w:t>
      </w:r>
      <w:r w:rsidRPr="001756AB">
        <w:rPr>
          <w:rFonts w:ascii="Calibri" w:hAnsi="Calibri"/>
          <w:b/>
          <w:bCs/>
          <w:i/>
          <w:iCs/>
          <w:sz w:val="20"/>
          <w:szCs w:val="20"/>
        </w:rPr>
        <w:t xml:space="preserve">Kanıt </w:t>
      </w:r>
      <w:r>
        <w:rPr>
          <w:rFonts w:ascii="Calibri" w:hAnsi="Calibri"/>
          <w:b/>
          <w:bCs/>
          <w:i/>
          <w:iCs/>
          <w:sz w:val="20"/>
          <w:szCs w:val="20"/>
        </w:rPr>
        <w:t>1</w:t>
      </w:r>
      <w:r w:rsidRPr="001756AB">
        <w:rPr>
          <w:rFonts w:ascii="Calibri" w:hAnsi="Calibri"/>
          <w:b/>
          <w:bCs/>
          <w:i/>
          <w:iCs/>
          <w:sz w:val="20"/>
          <w:szCs w:val="20"/>
        </w:rPr>
        <w:t xml:space="preserve">: </w:t>
      </w:r>
      <w:r w:rsidRPr="001756AB">
        <w:rPr>
          <w:rFonts w:ascii="Calibri" w:hAnsi="Calibri"/>
          <w:sz w:val="20"/>
          <w:szCs w:val="20"/>
        </w:rPr>
        <w:t xml:space="preserve">İstanbul Kent Üniversitesi Kalite Politikası: </w:t>
      </w:r>
      <w:hyperlink r:id="rId17" w:history="1">
        <w:r w:rsidR="00B07DF2" w:rsidRPr="0044515F">
          <w:rPr>
            <w:rStyle w:val="Kpr"/>
            <w:rFonts w:ascii="Calibri" w:hAnsi="Calibri"/>
            <w:sz w:val="20"/>
            <w:szCs w:val="20"/>
          </w:rPr>
          <w:t>https://www.kent.edu.tr/kalite-politikasi-0013916</w:t>
        </w:r>
      </w:hyperlink>
    </w:p>
    <w:p w14:paraId="554B1BB7" w14:textId="4FB60566" w:rsidR="00B07DF2" w:rsidRPr="002B0473" w:rsidRDefault="002B0473">
      <w:pPr>
        <w:jc w:val="both"/>
        <w:rPr>
          <w:rFonts w:ascii="Calibri" w:hAnsi="Calibri"/>
          <w:sz w:val="20"/>
          <w:szCs w:val="20"/>
        </w:rPr>
      </w:pPr>
      <w:r w:rsidRPr="002B0473">
        <w:rPr>
          <w:rFonts w:ascii="Calibri" w:hAnsi="Calibri"/>
          <w:b/>
          <w:bCs/>
          <w:sz w:val="20"/>
          <w:szCs w:val="20"/>
        </w:rPr>
        <w:t>A.2.1. Kanıt 2</w:t>
      </w:r>
      <w:r>
        <w:rPr>
          <w:rFonts w:ascii="Calibri" w:hAnsi="Calibri"/>
          <w:b/>
          <w:bCs/>
          <w:sz w:val="20"/>
          <w:szCs w:val="20"/>
        </w:rPr>
        <w:t>:</w:t>
      </w:r>
      <w:r w:rsidRPr="002B0473">
        <w:rPr>
          <w:rFonts w:ascii="Calibri" w:hAnsi="Calibri"/>
          <w:b/>
          <w:bCs/>
          <w:sz w:val="20"/>
          <w:szCs w:val="20"/>
        </w:rPr>
        <w:t xml:space="preserve"> </w:t>
      </w:r>
      <w:r w:rsidRPr="002B0473">
        <w:rPr>
          <w:rFonts w:ascii="Calibri" w:hAnsi="Calibri"/>
          <w:sz w:val="20"/>
          <w:szCs w:val="20"/>
        </w:rPr>
        <w:t>Kalite Güvence Sistemi Yönergesi.pdf</w:t>
      </w:r>
    </w:p>
    <w:p w14:paraId="3B8D6C15"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C19" w14:textId="77777777">
        <w:tc>
          <w:tcPr>
            <w:tcW w:w="561" w:type="dxa"/>
            <w:vAlign w:val="center"/>
          </w:tcPr>
          <w:sdt>
            <w:sdtPr>
              <w:id w:val="1213036700"/>
              <w14:checkbox>
                <w14:checked w14:val="1"/>
                <w14:checkedState w14:val="2612" w14:font="MS Gothic"/>
                <w14:uncheckedState w14:val="2610" w14:font="MS Gothic"/>
              </w14:checkbox>
            </w:sdtPr>
            <w:sdtEndPr/>
            <w:sdtContent>
              <w:p w14:paraId="3B8D6C1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17"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C18" w14:textId="77777777" w:rsidR="00075EBE" w:rsidRDefault="00E54B4A">
            <w:pPr>
              <w:spacing w:after="0"/>
              <w:jc w:val="both"/>
              <w:rPr>
                <w:rFonts w:ascii="Calibri" w:eastAsia="Aptos" w:hAnsi="Calibri"/>
              </w:rPr>
            </w:pPr>
            <w:r>
              <w:rPr>
                <w:rFonts w:ascii="Calibri" w:eastAsia="Aptos" w:hAnsi="Calibri"/>
                <w:sz w:val="20"/>
                <w:szCs w:val="20"/>
              </w:rPr>
              <w:t>Kurumda tanımlanmış misyon, vizyon ve politikalar bulunmamaktadır.</w:t>
            </w:r>
          </w:p>
        </w:tc>
      </w:tr>
      <w:tr w:rsidR="00075EBE" w14:paraId="3B8D6C1D" w14:textId="77777777">
        <w:tc>
          <w:tcPr>
            <w:tcW w:w="561" w:type="dxa"/>
            <w:vAlign w:val="center"/>
          </w:tcPr>
          <w:sdt>
            <w:sdtPr>
              <w:id w:val="641136906"/>
              <w14:checkbox>
                <w14:checked w14:val="1"/>
                <w14:checkedState w14:val="2612" w14:font="MS Gothic"/>
                <w14:uncheckedState w14:val="2610" w14:font="MS Gothic"/>
              </w14:checkbox>
            </w:sdtPr>
            <w:sdtEndPr/>
            <w:sdtContent>
              <w:p w14:paraId="3B8D6C1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1B"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C1C" w14:textId="77777777" w:rsidR="00075EBE" w:rsidRDefault="00E54B4A">
            <w:pPr>
              <w:spacing w:after="0"/>
              <w:jc w:val="both"/>
              <w:rPr>
                <w:rFonts w:ascii="Calibri" w:eastAsia="Aptos" w:hAnsi="Calibri"/>
              </w:rPr>
            </w:pPr>
            <w:r>
              <w:rPr>
                <w:rFonts w:ascii="Calibri" w:eastAsia="Aptos" w:hAnsi="Calibri"/>
                <w:sz w:val="20"/>
                <w:szCs w:val="20"/>
              </w:rPr>
              <w:t>Kurumun tanımlanmış ve kuruma özgü misyon, vizyon ve politikaları bulunmaktadır.</w:t>
            </w:r>
          </w:p>
        </w:tc>
      </w:tr>
      <w:tr w:rsidR="00075EBE" w14:paraId="3B8D6C21" w14:textId="77777777">
        <w:tc>
          <w:tcPr>
            <w:tcW w:w="561" w:type="dxa"/>
            <w:vAlign w:val="center"/>
          </w:tcPr>
          <w:sdt>
            <w:sdtPr>
              <w:id w:val="1915889435"/>
              <w14:checkbox>
                <w14:checked w14:val="1"/>
                <w14:checkedState w14:val="2612" w14:font="MS Gothic"/>
                <w14:uncheckedState w14:val="2610" w14:font="MS Gothic"/>
              </w14:checkbox>
            </w:sdtPr>
            <w:sdtEndPr/>
            <w:sdtContent>
              <w:p w14:paraId="3B8D6C1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1F"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C20" w14:textId="77777777" w:rsidR="00075EBE" w:rsidRDefault="00E54B4A">
            <w:pPr>
              <w:spacing w:after="0"/>
              <w:jc w:val="both"/>
              <w:rPr>
                <w:rFonts w:ascii="Calibri" w:eastAsia="Aptos" w:hAnsi="Calibri"/>
              </w:rPr>
            </w:pPr>
            <w:r>
              <w:rPr>
                <w:rFonts w:ascii="Calibri" w:eastAsia="Aptos" w:hAnsi="Calibri"/>
                <w:sz w:val="20"/>
                <w:szCs w:val="20"/>
              </w:rPr>
              <w:t>Kurumun genelinde misyon, vizyon ve politikalarla uyumlu uygulamalar bulunmaktadır.</w:t>
            </w:r>
          </w:p>
        </w:tc>
      </w:tr>
      <w:tr w:rsidR="00075EBE" w14:paraId="3B8D6C25" w14:textId="77777777">
        <w:tc>
          <w:tcPr>
            <w:tcW w:w="561" w:type="dxa"/>
            <w:vAlign w:val="center"/>
          </w:tcPr>
          <w:sdt>
            <w:sdtPr>
              <w:id w:val="747770839"/>
              <w14:checkbox>
                <w14:checked w14:val="1"/>
                <w14:checkedState w14:val="2612" w14:font="MS Gothic"/>
                <w14:uncheckedState w14:val="2610" w14:font="MS Gothic"/>
              </w14:checkbox>
            </w:sdtPr>
            <w:sdtEndPr/>
            <w:sdtContent>
              <w:p w14:paraId="3B8D6C22" w14:textId="44E4F1B4" w:rsidR="00075EBE" w:rsidRDefault="002B0473">
                <w:pPr>
                  <w:spacing w:after="0"/>
                  <w:jc w:val="center"/>
                  <w:rPr>
                    <w:rFonts w:ascii="Calibri" w:hAnsi="Calibri"/>
                  </w:rPr>
                </w:pPr>
                <w:r>
                  <w:rPr>
                    <w:rFonts w:ascii="MS Gothic" w:eastAsia="MS Gothic" w:hAnsi="MS Gothic" w:hint="eastAsia"/>
                  </w:rPr>
                  <w:t>☒</w:t>
                </w:r>
              </w:p>
            </w:sdtContent>
          </w:sdt>
        </w:tc>
        <w:tc>
          <w:tcPr>
            <w:tcW w:w="567" w:type="dxa"/>
            <w:vAlign w:val="center"/>
          </w:tcPr>
          <w:p w14:paraId="3B8D6C23"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C24" w14:textId="77777777" w:rsidR="00075EBE" w:rsidRDefault="00E54B4A">
            <w:pPr>
              <w:spacing w:after="0"/>
              <w:rPr>
                <w:rFonts w:ascii="Calibri" w:eastAsia="Aptos" w:hAnsi="Calibri"/>
              </w:rPr>
            </w:pPr>
            <w:r>
              <w:rPr>
                <w:rFonts w:ascii="Calibri" w:eastAsia="Aptos" w:hAnsi="Calibri"/>
                <w:sz w:val="20"/>
                <w:szCs w:val="20"/>
              </w:rPr>
              <w:t>Misyon, vizyon ve politikalar doğrultusunda gerçekleştirilen uygulamalar izlenmekte ve paydaşlarla birlikte değerlendirilerek önlemler alınmaktadır.</w:t>
            </w:r>
          </w:p>
        </w:tc>
      </w:tr>
      <w:tr w:rsidR="00075EBE" w14:paraId="3B8D6C29" w14:textId="77777777">
        <w:tc>
          <w:tcPr>
            <w:tcW w:w="561" w:type="dxa"/>
            <w:vAlign w:val="center"/>
          </w:tcPr>
          <w:sdt>
            <w:sdtPr>
              <w:id w:val="1948045600"/>
              <w14:checkbox>
                <w14:checked w14:val="1"/>
                <w14:checkedState w14:val="2612" w14:font="MS Gothic"/>
                <w14:uncheckedState w14:val="2610" w14:font="MS Gothic"/>
              </w14:checkbox>
            </w:sdtPr>
            <w:sdtEndPr/>
            <w:sdtContent>
              <w:p w14:paraId="3B8D6C2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27"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C28"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2A" w14:textId="77777777" w:rsidR="00075EBE" w:rsidRDefault="00075EBE">
      <w:pPr>
        <w:tabs>
          <w:tab w:val="left" w:pos="284"/>
        </w:tabs>
        <w:jc w:val="both"/>
        <w:rPr>
          <w:rFonts w:ascii="Calibri" w:hAnsi="Calibri"/>
          <w:b/>
          <w:bCs/>
          <w:i/>
        </w:rPr>
      </w:pPr>
    </w:p>
    <w:p w14:paraId="3B8D6C2B" w14:textId="77777777" w:rsidR="00075EBE" w:rsidRDefault="00E54B4A">
      <w:pPr>
        <w:jc w:val="both"/>
        <w:rPr>
          <w:rFonts w:ascii="Calibri" w:hAnsi="Calibri"/>
        </w:rPr>
      </w:pPr>
      <w:r>
        <w:rPr>
          <w:rFonts w:ascii="Calibri" w:hAnsi="Calibri"/>
          <w:b/>
          <w:u w:val="single"/>
        </w:rPr>
        <w:t>A.2.2. Stratejik amaç ve hedefler</w:t>
      </w:r>
    </w:p>
    <w:p w14:paraId="0DBFFC85" w14:textId="358B24D1" w:rsidR="00875E5E" w:rsidRPr="00684C12" w:rsidRDefault="00875E5E" w:rsidP="00875E5E">
      <w:pPr>
        <w:jc w:val="both"/>
        <w:rPr>
          <w:rFonts w:ascii="Times New Roman" w:hAnsi="Times New Roman" w:cs="Times New Roman"/>
        </w:rPr>
      </w:pPr>
      <w:r w:rsidRPr="00684C12">
        <w:rPr>
          <w:rFonts w:ascii="Times New Roman" w:hAnsi="Times New Roman" w:cs="Times New Roman"/>
          <w:sz w:val="20"/>
          <w:szCs w:val="20"/>
        </w:rPr>
        <w:t>Fakültemizde stratejik amaç ve hedefin hazırlanması, gerekli bilgilendirmelerin yapılması adına her bölümden bir öğretim üyesinden oluşan kalite komisyonu kurulmuştur. (Kanıt 1) Yıllık izleme ve değerlendirmelerin yapılması amacıyla</w:t>
      </w:r>
      <w:r w:rsidR="009E26FA">
        <w:rPr>
          <w:rFonts w:ascii="Times New Roman" w:hAnsi="Times New Roman" w:cs="Times New Roman"/>
          <w:sz w:val="20"/>
          <w:szCs w:val="20"/>
        </w:rPr>
        <w:t xml:space="preserve"> </w:t>
      </w:r>
      <w:r w:rsidRPr="00684C12">
        <w:rPr>
          <w:rFonts w:ascii="Times New Roman" w:hAnsi="Times New Roman" w:cs="Times New Roman"/>
          <w:sz w:val="20"/>
          <w:szCs w:val="20"/>
        </w:rPr>
        <w:t xml:space="preserve">toplantılar yapılmaktadır. </w:t>
      </w:r>
    </w:p>
    <w:p w14:paraId="3B8D6C2D"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749F5B91" w14:textId="732367C0" w:rsidR="00875E5E" w:rsidRDefault="00DE62E6">
      <w:pPr>
        <w:jc w:val="both"/>
        <w:rPr>
          <w:rFonts w:ascii="Calibri" w:hAnsi="Calibri"/>
          <w:i/>
          <w:sz w:val="22"/>
          <w:szCs w:val="22"/>
        </w:rPr>
      </w:pPr>
      <w:r w:rsidRPr="00DE62E6">
        <w:rPr>
          <w:rFonts w:ascii="Calibri" w:hAnsi="Calibri"/>
          <w:b/>
          <w:bCs/>
          <w:i/>
          <w:sz w:val="22"/>
          <w:szCs w:val="22"/>
        </w:rPr>
        <w:t>A.2.2. Kanıt 1</w:t>
      </w:r>
      <w:r>
        <w:rPr>
          <w:rFonts w:ascii="Calibri" w:hAnsi="Calibri"/>
          <w:b/>
          <w:bCs/>
          <w:i/>
          <w:sz w:val="22"/>
          <w:szCs w:val="22"/>
        </w:rPr>
        <w:t>:</w:t>
      </w:r>
      <w:r w:rsidRPr="00DE62E6">
        <w:rPr>
          <w:rFonts w:ascii="Calibri" w:hAnsi="Calibri"/>
          <w:b/>
          <w:bCs/>
          <w:i/>
          <w:sz w:val="22"/>
          <w:szCs w:val="22"/>
        </w:rPr>
        <w:t xml:space="preserve"> </w:t>
      </w:r>
      <w:r w:rsidRPr="00DE62E6">
        <w:rPr>
          <w:rFonts w:ascii="Calibri" w:hAnsi="Calibri"/>
          <w:i/>
          <w:sz w:val="22"/>
          <w:szCs w:val="22"/>
        </w:rPr>
        <w:t>Kalite Komisyon Üyelerinin Belirlenmesi</w:t>
      </w:r>
    </w:p>
    <w:p w14:paraId="0B14A4C6" w14:textId="3B921259" w:rsidR="00DE62E6" w:rsidRPr="00DE62E6" w:rsidRDefault="00DE62E6">
      <w:pPr>
        <w:jc w:val="both"/>
        <w:rPr>
          <w:rFonts w:ascii="Calibri" w:hAnsi="Calibri"/>
          <w:i/>
          <w:sz w:val="22"/>
          <w:szCs w:val="22"/>
        </w:rPr>
      </w:pPr>
      <w:r w:rsidRPr="00DE62E6">
        <w:rPr>
          <w:rFonts w:ascii="Calibri" w:hAnsi="Calibri"/>
          <w:b/>
          <w:bCs/>
          <w:i/>
          <w:sz w:val="22"/>
          <w:szCs w:val="22"/>
        </w:rPr>
        <w:t>A.2.2 Kanıt 2</w:t>
      </w:r>
      <w:r>
        <w:rPr>
          <w:rFonts w:ascii="Calibri" w:hAnsi="Calibri"/>
          <w:b/>
          <w:bCs/>
          <w:i/>
          <w:sz w:val="22"/>
          <w:szCs w:val="22"/>
        </w:rPr>
        <w:t>:</w:t>
      </w:r>
      <w:r w:rsidRPr="00DE62E6">
        <w:rPr>
          <w:rFonts w:ascii="Calibri" w:hAnsi="Calibri"/>
          <w:b/>
          <w:bCs/>
          <w:i/>
          <w:sz w:val="22"/>
          <w:szCs w:val="22"/>
        </w:rPr>
        <w:t xml:space="preserve"> </w:t>
      </w:r>
      <w:r w:rsidRPr="00DE62E6">
        <w:rPr>
          <w:rFonts w:ascii="Calibri" w:hAnsi="Calibri"/>
          <w:i/>
          <w:sz w:val="22"/>
          <w:szCs w:val="22"/>
        </w:rPr>
        <w:t>Kalite Komisyonu Toplanma Örneği</w:t>
      </w:r>
    </w:p>
    <w:p w14:paraId="3B8D6C32" w14:textId="22B0D31A"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ook w:val="04A0" w:firstRow="1" w:lastRow="0" w:firstColumn="1" w:lastColumn="0" w:noHBand="0" w:noVBand="1"/>
      </w:tblPr>
      <w:tblGrid>
        <w:gridCol w:w="614"/>
        <w:gridCol w:w="621"/>
        <w:gridCol w:w="8678"/>
      </w:tblGrid>
      <w:tr w:rsidR="00075EBE" w14:paraId="3B8D6C36" w14:textId="77777777" w:rsidTr="002C37DF">
        <w:tc>
          <w:tcPr>
            <w:tcW w:w="310" w:type="pct"/>
            <w:vAlign w:val="center"/>
          </w:tcPr>
          <w:sdt>
            <w:sdtPr>
              <w:id w:val="2067340851"/>
              <w14:checkbox>
                <w14:checked w14:val="1"/>
                <w14:checkedState w14:val="2612" w14:font="MS Gothic"/>
                <w14:uncheckedState w14:val="2610" w14:font="MS Gothic"/>
              </w14:checkbox>
            </w:sdtPr>
            <w:sdtEndPr/>
            <w:sdtContent>
              <w:p w14:paraId="3B8D6C3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34"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4377" w:type="pct"/>
          </w:tcPr>
          <w:p w14:paraId="3B8D6C35" w14:textId="77777777" w:rsidR="00075EBE" w:rsidRDefault="00E54B4A">
            <w:pPr>
              <w:spacing w:after="0"/>
              <w:jc w:val="both"/>
              <w:rPr>
                <w:rFonts w:ascii="Calibri" w:eastAsia="Aptos" w:hAnsi="Calibri"/>
              </w:rPr>
            </w:pPr>
            <w:r>
              <w:rPr>
                <w:rFonts w:ascii="Calibri" w:eastAsia="Aptos" w:hAnsi="Calibri"/>
                <w:sz w:val="20"/>
                <w:szCs w:val="20"/>
              </w:rPr>
              <w:t>Kurumun stratejik planı bulunmamaktadır.</w:t>
            </w:r>
          </w:p>
        </w:tc>
      </w:tr>
      <w:tr w:rsidR="00075EBE" w14:paraId="3B8D6C3A" w14:textId="77777777" w:rsidTr="002C37DF">
        <w:tc>
          <w:tcPr>
            <w:tcW w:w="310" w:type="pct"/>
            <w:vAlign w:val="center"/>
          </w:tcPr>
          <w:sdt>
            <w:sdtPr>
              <w:id w:val="1731806185"/>
              <w14:checkbox>
                <w14:checked w14:val="1"/>
                <w14:checkedState w14:val="2612" w14:font="MS Gothic"/>
                <w14:uncheckedState w14:val="2610" w14:font="MS Gothic"/>
              </w14:checkbox>
            </w:sdtPr>
            <w:sdtEndPr/>
            <w:sdtContent>
              <w:p w14:paraId="3B8D6C3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38"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4377" w:type="pct"/>
          </w:tcPr>
          <w:p w14:paraId="3B8D6C39" w14:textId="77777777" w:rsidR="00075EBE" w:rsidRDefault="00E54B4A">
            <w:pPr>
              <w:spacing w:after="0"/>
              <w:jc w:val="both"/>
              <w:rPr>
                <w:rFonts w:ascii="Calibri" w:eastAsia="Aptos" w:hAnsi="Calibri"/>
              </w:rPr>
            </w:pPr>
            <w:r>
              <w:rPr>
                <w:rFonts w:ascii="Calibri" w:eastAsia="Aptos" w:hAnsi="Calibri"/>
                <w:sz w:val="20"/>
                <w:szCs w:val="20"/>
              </w:rPr>
              <w:t>Kurumun ilan edilmiş bir stratejik planı bulunmaktadır.</w:t>
            </w:r>
          </w:p>
        </w:tc>
      </w:tr>
      <w:tr w:rsidR="00075EBE" w14:paraId="3B8D6C3E" w14:textId="77777777" w:rsidTr="002C37DF">
        <w:tc>
          <w:tcPr>
            <w:tcW w:w="310" w:type="pct"/>
            <w:vAlign w:val="center"/>
          </w:tcPr>
          <w:sdt>
            <w:sdtPr>
              <w:id w:val="1834982499"/>
              <w14:checkbox>
                <w14:checked w14:val="1"/>
                <w14:checkedState w14:val="2612" w14:font="MS Gothic"/>
                <w14:uncheckedState w14:val="2610" w14:font="MS Gothic"/>
              </w14:checkbox>
            </w:sdtPr>
            <w:sdtEndPr/>
            <w:sdtContent>
              <w:p w14:paraId="3B8D6C3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3C"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4377" w:type="pct"/>
          </w:tcPr>
          <w:p w14:paraId="3B8D6C3D" w14:textId="77777777" w:rsidR="00075EBE" w:rsidRDefault="00E54B4A">
            <w:pPr>
              <w:spacing w:after="0"/>
              <w:jc w:val="both"/>
              <w:rPr>
                <w:rFonts w:ascii="Calibri" w:eastAsia="Aptos" w:hAnsi="Calibri"/>
              </w:rPr>
            </w:pPr>
            <w:r>
              <w:rPr>
                <w:rFonts w:ascii="Calibri" w:eastAsia="Aptos" w:hAnsi="Calibri"/>
                <w:sz w:val="20"/>
                <w:szCs w:val="20"/>
              </w:rPr>
              <w:t>Kurumun bütünsel, tüm birimleri tarafından benimsenmiş ve paydaşlarınca bilinen stratejik planı ve bu planıyla uyumlu uygulamaları vardır.</w:t>
            </w:r>
          </w:p>
        </w:tc>
      </w:tr>
      <w:tr w:rsidR="00075EBE" w14:paraId="3B8D6C42" w14:textId="77777777" w:rsidTr="002C37DF">
        <w:tc>
          <w:tcPr>
            <w:tcW w:w="310" w:type="pct"/>
            <w:vAlign w:val="center"/>
          </w:tcPr>
          <w:sdt>
            <w:sdtPr>
              <w:id w:val="209327337"/>
              <w14:checkbox>
                <w14:checked w14:val="1"/>
                <w14:checkedState w14:val="2612" w14:font="MS Gothic"/>
                <w14:uncheckedState w14:val="2610" w14:font="MS Gothic"/>
              </w14:checkbox>
            </w:sdtPr>
            <w:sdtEndPr/>
            <w:sdtContent>
              <w:p w14:paraId="3B8D6C3F" w14:textId="07508292" w:rsidR="00075EBE" w:rsidRDefault="00FF3919">
                <w:pPr>
                  <w:spacing w:after="0"/>
                  <w:jc w:val="center"/>
                  <w:rPr>
                    <w:rFonts w:ascii="Calibri" w:hAnsi="Calibri"/>
                  </w:rPr>
                </w:pPr>
                <w:r>
                  <w:rPr>
                    <w:rFonts w:ascii="MS Gothic" w:eastAsia="MS Gothic" w:hAnsi="MS Gothic" w:hint="eastAsia"/>
                  </w:rPr>
                  <w:t>☒</w:t>
                </w:r>
              </w:p>
            </w:sdtContent>
          </w:sdt>
        </w:tc>
        <w:tc>
          <w:tcPr>
            <w:tcW w:w="313" w:type="pct"/>
            <w:vAlign w:val="center"/>
          </w:tcPr>
          <w:p w14:paraId="3B8D6C40"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4377" w:type="pct"/>
          </w:tcPr>
          <w:p w14:paraId="3B8D6C41" w14:textId="77777777" w:rsidR="00075EBE" w:rsidRDefault="00E54B4A">
            <w:pPr>
              <w:spacing w:after="0"/>
              <w:rPr>
                <w:rFonts w:ascii="Calibri" w:eastAsia="Aptos" w:hAnsi="Calibri"/>
              </w:rPr>
            </w:pPr>
            <w:r>
              <w:rPr>
                <w:rFonts w:ascii="Calibri" w:eastAsia="Aptos" w:hAnsi="Calibri"/>
                <w:sz w:val="20"/>
                <w:szCs w:val="20"/>
              </w:rPr>
              <w:t>Kurum uyguladığı stratejik planı izlemekte ve ilgili paydaşlarla birlikte değerlendirerek gelecek planlarına yansıtılmaktadır.</w:t>
            </w:r>
          </w:p>
        </w:tc>
      </w:tr>
      <w:tr w:rsidR="00075EBE" w14:paraId="3B8D6C46" w14:textId="77777777" w:rsidTr="002C37DF">
        <w:tc>
          <w:tcPr>
            <w:tcW w:w="310" w:type="pct"/>
            <w:vAlign w:val="center"/>
          </w:tcPr>
          <w:sdt>
            <w:sdtPr>
              <w:id w:val="1189166911"/>
              <w14:checkbox>
                <w14:checked w14:val="1"/>
                <w14:checkedState w14:val="2612" w14:font="MS Gothic"/>
                <w14:uncheckedState w14:val="2610" w14:font="MS Gothic"/>
              </w14:checkbox>
            </w:sdtPr>
            <w:sdtEndPr/>
            <w:sdtContent>
              <w:p w14:paraId="3B8D6C4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44"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4377" w:type="pct"/>
          </w:tcPr>
          <w:p w14:paraId="3B8D6C45"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47" w14:textId="77777777" w:rsidR="00075EBE" w:rsidRDefault="00075EBE">
      <w:pPr>
        <w:tabs>
          <w:tab w:val="left" w:pos="284"/>
        </w:tabs>
        <w:jc w:val="both"/>
        <w:rPr>
          <w:rFonts w:ascii="Calibri" w:hAnsi="Calibri"/>
          <w:b/>
          <w:bCs/>
          <w:i/>
        </w:rPr>
      </w:pPr>
    </w:p>
    <w:p w14:paraId="3B8D6C48" w14:textId="77777777" w:rsidR="00075EBE" w:rsidRDefault="00E54B4A">
      <w:pPr>
        <w:rPr>
          <w:rFonts w:ascii="Calibri" w:hAnsi="Calibri"/>
        </w:rPr>
      </w:pPr>
      <w:r>
        <w:rPr>
          <w:rFonts w:ascii="Calibri" w:hAnsi="Calibri"/>
          <w:b/>
          <w:sz w:val="22"/>
          <w:u w:val="single"/>
        </w:rPr>
        <w:t>A.2.3. Performans yönetimi</w:t>
      </w:r>
    </w:p>
    <w:p w14:paraId="75AA8610" w14:textId="5E31773F" w:rsidR="005E1472" w:rsidRPr="005E1472" w:rsidRDefault="005E1472" w:rsidP="005E1472">
      <w:pPr>
        <w:tabs>
          <w:tab w:val="left" w:pos="284"/>
        </w:tabs>
        <w:jc w:val="both"/>
        <w:rPr>
          <w:rFonts w:ascii="Calibri" w:hAnsi="Calibri"/>
          <w:i/>
          <w:iCs/>
          <w:sz w:val="20"/>
          <w:szCs w:val="20"/>
        </w:rPr>
      </w:pPr>
      <w:r w:rsidRPr="005E1472">
        <w:rPr>
          <w:rFonts w:ascii="Calibri" w:hAnsi="Calibri"/>
          <w:i/>
          <w:iCs/>
          <w:sz w:val="20"/>
          <w:szCs w:val="20"/>
        </w:rPr>
        <w:t>Fakültemizde performans yönetimi, Üniversitenin stratejik hedefleriyle uyumlu olacak şekilde bütüncül bir yaklaşımla yürütülmektedir.</w:t>
      </w:r>
      <w:r w:rsidR="00E8221D">
        <w:rPr>
          <w:rFonts w:ascii="Calibri" w:hAnsi="Calibri"/>
          <w:i/>
          <w:iCs/>
          <w:sz w:val="20"/>
          <w:szCs w:val="20"/>
        </w:rPr>
        <w:t xml:space="preserve"> </w:t>
      </w:r>
      <w:r w:rsidRPr="005E1472">
        <w:rPr>
          <w:rFonts w:ascii="Calibri" w:hAnsi="Calibri"/>
          <w:i/>
          <w:iCs/>
          <w:sz w:val="20"/>
          <w:szCs w:val="20"/>
        </w:rPr>
        <w:t>Belirlenen performans göstergeleri iç kalite güvencesi sistemi ile ilişkilendirilmiş olup izleme sonuçları Fakülte Kurulu, Fakülte Yönetim Kurulu ve Akademik Kurul</w:t>
      </w:r>
      <w:r w:rsidR="00056810">
        <w:rPr>
          <w:rFonts w:ascii="Calibri" w:hAnsi="Calibri"/>
          <w:i/>
          <w:iCs/>
          <w:sz w:val="20"/>
          <w:szCs w:val="20"/>
        </w:rPr>
        <w:t xml:space="preserve"> (Kanıt 2)</w:t>
      </w:r>
      <w:r w:rsidRPr="005E1472">
        <w:rPr>
          <w:rFonts w:ascii="Calibri" w:hAnsi="Calibri"/>
          <w:i/>
          <w:iCs/>
          <w:sz w:val="20"/>
          <w:szCs w:val="20"/>
        </w:rPr>
        <w:t xml:space="preserve"> gündemlerinde değerlendirilerek karar alma süreçlerine yansıtılmaktadır. Performans verilerinin yıllar içerisindeki değişimi takip edilmekte, elde edilen bulgular doğrultusunda gerekli iyileştirmeler planlanmakta ve uygulanmaktadır.</w:t>
      </w:r>
    </w:p>
    <w:p w14:paraId="3B8D6C4A" w14:textId="77777777" w:rsidR="00075EBE" w:rsidRDefault="00E54B4A">
      <w:pPr>
        <w:tabs>
          <w:tab w:val="left" w:pos="284"/>
        </w:tabs>
        <w:jc w:val="both"/>
        <w:rPr>
          <w:rFonts w:ascii="Calibri" w:hAnsi="Calibri"/>
        </w:rPr>
      </w:pPr>
      <w:r>
        <w:rPr>
          <w:rFonts w:ascii="Calibri" w:hAnsi="Calibri"/>
          <w:b/>
          <w:bCs/>
          <w:iCs/>
          <w:sz w:val="22"/>
          <w:szCs w:val="22"/>
        </w:rPr>
        <w:t>Kanıtlar</w:t>
      </w:r>
    </w:p>
    <w:p w14:paraId="4F99FDF0" w14:textId="77777777" w:rsidR="00CF58ED" w:rsidRPr="00CF58ED" w:rsidRDefault="00CF58ED" w:rsidP="00C2585C">
      <w:pPr>
        <w:spacing w:after="0"/>
        <w:jc w:val="both"/>
        <w:rPr>
          <w:rFonts w:ascii="Calibri" w:hAnsi="Calibri"/>
          <w:i/>
          <w:iCs/>
          <w:sz w:val="20"/>
          <w:szCs w:val="20"/>
        </w:rPr>
      </w:pPr>
      <w:r w:rsidRPr="00CF58ED">
        <w:rPr>
          <w:rFonts w:ascii="Calibri" w:hAnsi="Calibri"/>
          <w:b/>
          <w:i/>
          <w:iCs/>
          <w:sz w:val="20"/>
          <w:szCs w:val="20"/>
        </w:rPr>
        <w:t>Örnek Kanıtlar</w:t>
      </w:r>
    </w:p>
    <w:p w14:paraId="3B8D6C4E" w14:textId="2033831E" w:rsidR="00075EBE" w:rsidRDefault="00FF5F83" w:rsidP="002C37DF">
      <w:pPr>
        <w:spacing w:after="0"/>
        <w:jc w:val="both"/>
        <w:rPr>
          <w:rFonts w:ascii="Calibri" w:hAnsi="Calibri"/>
          <w:i/>
          <w:iCs/>
          <w:sz w:val="20"/>
          <w:szCs w:val="20"/>
        </w:rPr>
      </w:pPr>
      <w:r w:rsidRPr="00FF5F83">
        <w:rPr>
          <w:rFonts w:ascii="Calibri" w:hAnsi="Calibri"/>
          <w:i/>
          <w:iCs/>
          <w:sz w:val="20"/>
          <w:szCs w:val="20"/>
        </w:rPr>
        <w:t xml:space="preserve">A.2.3 </w:t>
      </w:r>
      <w:r>
        <w:rPr>
          <w:rFonts w:ascii="Calibri" w:hAnsi="Calibri"/>
          <w:i/>
          <w:iCs/>
          <w:sz w:val="20"/>
          <w:szCs w:val="20"/>
        </w:rPr>
        <w:t xml:space="preserve">Kanıt 1: </w:t>
      </w:r>
      <w:r w:rsidRPr="00FF5F83">
        <w:rPr>
          <w:rFonts w:ascii="Calibri" w:hAnsi="Calibri"/>
          <w:i/>
          <w:iCs/>
          <w:sz w:val="20"/>
          <w:szCs w:val="20"/>
        </w:rPr>
        <w:t>Mezun Öğrencilere İlişkin Bölüm Görevlendirmesi</w:t>
      </w:r>
    </w:p>
    <w:p w14:paraId="1B8D6F80" w14:textId="6B421957" w:rsidR="0034343E" w:rsidRDefault="0034343E" w:rsidP="002C37DF">
      <w:pPr>
        <w:spacing w:after="0"/>
        <w:jc w:val="both"/>
        <w:rPr>
          <w:rFonts w:ascii="Calibri" w:hAnsi="Calibri"/>
          <w:b/>
          <w:bCs/>
          <w:sz w:val="20"/>
          <w:szCs w:val="20"/>
        </w:rPr>
      </w:pPr>
      <w:r w:rsidRPr="00FF5F83">
        <w:rPr>
          <w:rFonts w:ascii="Calibri" w:hAnsi="Calibri"/>
          <w:i/>
          <w:iCs/>
          <w:sz w:val="20"/>
          <w:szCs w:val="20"/>
        </w:rPr>
        <w:t xml:space="preserve">A.2.3 </w:t>
      </w:r>
      <w:r>
        <w:rPr>
          <w:rFonts w:ascii="Calibri" w:hAnsi="Calibri"/>
          <w:i/>
          <w:iCs/>
          <w:sz w:val="20"/>
          <w:szCs w:val="20"/>
        </w:rPr>
        <w:t>Kanıt 2:</w:t>
      </w:r>
      <w:r w:rsidR="00056810" w:rsidRPr="00056810">
        <w:t xml:space="preserve"> </w:t>
      </w:r>
      <w:r w:rsidR="00056810" w:rsidRPr="00056810">
        <w:rPr>
          <w:rFonts w:ascii="Calibri" w:hAnsi="Calibri"/>
          <w:i/>
          <w:iCs/>
          <w:sz w:val="20"/>
          <w:szCs w:val="20"/>
        </w:rPr>
        <w:t>A2.2. Akademik Genel Kurul.pdf</w:t>
      </w:r>
    </w:p>
    <w:p w14:paraId="3B8D6C4F"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ook w:val="04A0" w:firstRow="1" w:lastRow="0" w:firstColumn="1" w:lastColumn="0" w:noHBand="0" w:noVBand="1"/>
      </w:tblPr>
      <w:tblGrid>
        <w:gridCol w:w="614"/>
        <w:gridCol w:w="621"/>
        <w:gridCol w:w="8678"/>
      </w:tblGrid>
      <w:tr w:rsidR="00075EBE" w14:paraId="3B8D6C53" w14:textId="77777777" w:rsidTr="002C37DF">
        <w:tc>
          <w:tcPr>
            <w:tcW w:w="310" w:type="pct"/>
            <w:vAlign w:val="center"/>
          </w:tcPr>
          <w:sdt>
            <w:sdtPr>
              <w:id w:val="1223182482"/>
              <w14:checkbox>
                <w14:checked w14:val="1"/>
                <w14:checkedState w14:val="2612" w14:font="MS Gothic"/>
                <w14:uncheckedState w14:val="2610" w14:font="MS Gothic"/>
              </w14:checkbox>
            </w:sdtPr>
            <w:sdtEndPr/>
            <w:sdtContent>
              <w:p w14:paraId="3B8D6C5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51"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4377" w:type="pct"/>
          </w:tcPr>
          <w:p w14:paraId="3B8D6C52" w14:textId="77777777" w:rsidR="00075EBE" w:rsidRDefault="00E54B4A">
            <w:pPr>
              <w:spacing w:after="0"/>
              <w:jc w:val="both"/>
              <w:rPr>
                <w:rFonts w:ascii="Calibri" w:eastAsia="Aptos" w:hAnsi="Calibri"/>
              </w:rPr>
            </w:pPr>
            <w:r>
              <w:rPr>
                <w:rFonts w:ascii="Calibri" w:eastAsia="Aptos" w:hAnsi="Calibri"/>
                <w:sz w:val="20"/>
                <w:szCs w:val="20"/>
              </w:rPr>
              <w:t>Kurumda performans yönetimi bulunmamaktadır</w:t>
            </w:r>
          </w:p>
        </w:tc>
      </w:tr>
      <w:tr w:rsidR="00075EBE" w14:paraId="3B8D6C57" w14:textId="77777777" w:rsidTr="002C37DF">
        <w:tc>
          <w:tcPr>
            <w:tcW w:w="310" w:type="pct"/>
            <w:vAlign w:val="center"/>
          </w:tcPr>
          <w:sdt>
            <w:sdtPr>
              <w:id w:val="1273487280"/>
              <w14:checkbox>
                <w14:checked w14:val="1"/>
                <w14:checkedState w14:val="2612" w14:font="MS Gothic"/>
                <w14:uncheckedState w14:val="2610" w14:font="MS Gothic"/>
              </w14:checkbox>
            </w:sdtPr>
            <w:sdtEndPr/>
            <w:sdtContent>
              <w:p w14:paraId="3B8D6C5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55"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4377" w:type="pct"/>
          </w:tcPr>
          <w:p w14:paraId="3B8D6C56" w14:textId="77777777" w:rsidR="00075EBE" w:rsidRDefault="00E54B4A">
            <w:pPr>
              <w:spacing w:after="0"/>
              <w:jc w:val="both"/>
              <w:rPr>
                <w:rFonts w:ascii="Calibri" w:eastAsia="Aptos" w:hAnsi="Calibri"/>
              </w:rPr>
            </w:pPr>
            <w:r>
              <w:rPr>
                <w:rFonts w:ascii="Calibri" w:eastAsia="Aptos" w:hAnsi="Calibri"/>
                <w:sz w:val="20"/>
                <w:szCs w:val="20"/>
              </w:rPr>
              <w:t>Kurumda performans göstergeleri ve performans yönetimi mekanizmaları tanımlanmıştır.</w:t>
            </w:r>
          </w:p>
        </w:tc>
      </w:tr>
      <w:tr w:rsidR="00075EBE" w14:paraId="3B8D6C5B" w14:textId="77777777" w:rsidTr="002C37DF">
        <w:tc>
          <w:tcPr>
            <w:tcW w:w="310" w:type="pct"/>
            <w:vAlign w:val="center"/>
          </w:tcPr>
          <w:sdt>
            <w:sdtPr>
              <w:id w:val="531550280"/>
              <w14:checkbox>
                <w14:checked w14:val="1"/>
                <w14:checkedState w14:val="2612" w14:font="MS Gothic"/>
                <w14:uncheckedState w14:val="2610" w14:font="MS Gothic"/>
              </w14:checkbox>
            </w:sdtPr>
            <w:sdtEndPr/>
            <w:sdtContent>
              <w:p w14:paraId="3B8D6C58" w14:textId="5356A138" w:rsidR="00075EBE" w:rsidRDefault="0034343E">
                <w:pPr>
                  <w:spacing w:after="0"/>
                  <w:jc w:val="center"/>
                  <w:rPr>
                    <w:rFonts w:ascii="Calibri" w:hAnsi="Calibri"/>
                  </w:rPr>
                </w:pPr>
                <w:r>
                  <w:rPr>
                    <w:rFonts w:ascii="MS Gothic" w:eastAsia="MS Gothic" w:hAnsi="MS Gothic" w:hint="eastAsia"/>
                  </w:rPr>
                  <w:t>☒</w:t>
                </w:r>
              </w:p>
            </w:sdtContent>
          </w:sdt>
        </w:tc>
        <w:tc>
          <w:tcPr>
            <w:tcW w:w="313" w:type="pct"/>
            <w:vAlign w:val="center"/>
          </w:tcPr>
          <w:p w14:paraId="3B8D6C59"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4377" w:type="pct"/>
          </w:tcPr>
          <w:p w14:paraId="3B8D6C5A" w14:textId="77777777" w:rsidR="00075EBE" w:rsidRDefault="00E54B4A">
            <w:pPr>
              <w:spacing w:after="0"/>
              <w:jc w:val="both"/>
              <w:rPr>
                <w:rFonts w:ascii="Calibri" w:eastAsia="Aptos" w:hAnsi="Calibri"/>
              </w:rPr>
            </w:pPr>
            <w:r>
              <w:rPr>
                <w:rFonts w:ascii="Calibri" w:eastAsia="Aptos" w:hAnsi="Calibri"/>
                <w:sz w:val="20"/>
                <w:szCs w:val="20"/>
              </w:rPr>
              <w:t>Kurumun geneline yayılmış performans yönetimi uygulamaları bulunmaktadır.</w:t>
            </w:r>
          </w:p>
        </w:tc>
      </w:tr>
      <w:tr w:rsidR="00075EBE" w14:paraId="3B8D6C5F" w14:textId="77777777" w:rsidTr="002C37DF">
        <w:tc>
          <w:tcPr>
            <w:tcW w:w="310" w:type="pct"/>
            <w:vAlign w:val="center"/>
          </w:tcPr>
          <w:sdt>
            <w:sdtPr>
              <w:id w:val="1143733084"/>
              <w14:checkbox>
                <w14:checked w14:val="1"/>
                <w14:checkedState w14:val="2612" w14:font="MS Gothic"/>
                <w14:uncheckedState w14:val="2610" w14:font="MS Gothic"/>
              </w14:checkbox>
            </w:sdtPr>
            <w:sdtEndPr/>
            <w:sdtContent>
              <w:p w14:paraId="3B8D6C5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5D"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4377" w:type="pct"/>
          </w:tcPr>
          <w:p w14:paraId="3B8D6C5E" w14:textId="77777777" w:rsidR="00075EBE" w:rsidRDefault="00E54B4A">
            <w:pPr>
              <w:spacing w:after="0"/>
              <w:rPr>
                <w:rFonts w:ascii="Calibri" w:eastAsia="Aptos" w:hAnsi="Calibri"/>
              </w:rPr>
            </w:pPr>
            <w:r>
              <w:rPr>
                <w:rFonts w:ascii="Calibri" w:eastAsia="Aptos" w:hAnsi="Calibri"/>
                <w:sz w:val="20"/>
                <w:szCs w:val="20"/>
              </w:rPr>
              <w:t>Kurumda performans göstergelerinin işlerliği ve performans yönetimi mekanizmaları izlenmekte ve izlem sonuçlarına göre iyileştirmeler gerçekleştirilmektedir.</w:t>
            </w:r>
          </w:p>
        </w:tc>
      </w:tr>
      <w:tr w:rsidR="00075EBE" w14:paraId="3B8D6C63" w14:textId="77777777" w:rsidTr="002C37DF">
        <w:tc>
          <w:tcPr>
            <w:tcW w:w="310" w:type="pct"/>
            <w:vAlign w:val="center"/>
          </w:tcPr>
          <w:sdt>
            <w:sdtPr>
              <w:id w:val="1950154667"/>
              <w14:checkbox>
                <w14:checked w14:val="1"/>
                <w14:checkedState w14:val="2612" w14:font="MS Gothic"/>
                <w14:uncheckedState w14:val="2610" w14:font="MS Gothic"/>
              </w14:checkbox>
            </w:sdtPr>
            <w:sdtEndPr/>
            <w:sdtContent>
              <w:p w14:paraId="3B8D6C6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61"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4377" w:type="pct"/>
          </w:tcPr>
          <w:p w14:paraId="3B8D6C62"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64" w14:textId="77777777" w:rsidR="00075EBE" w:rsidRDefault="00075EBE">
      <w:pPr>
        <w:tabs>
          <w:tab w:val="left" w:pos="284"/>
        </w:tabs>
        <w:jc w:val="both"/>
        <w:rPr>
          <w:rFonts w:ascii="Calibri" w:hAnsi="Calibri"/>
          <w:b/>
          <w:bCs/>
          <w:i/>
        </w:rPr>
      </w:pPr>
    </w:p>
    <w:p w14:paraId="3B8D6C65" w14:textId="77777777" w:rsidR="00075EBE" w:rsidRDefault="00E54B4A">
      <w:pPr>
        <w:tabs>
          <w:tab w:val="left" w:pos="1501"/>
        </w:tabs>
        <w:jc w:val="both"/>
        <w:rPr>
          <w:rFonts w:ascii="Calibri" w:hAnsi="Calibri"/>
        </w:rPr>
      </w:pPr>
      <w:r>
        <w:rPr>
          <w:rFonts w:ascii="Calibri" w:hAnsi="Calibri"/>
          <w:b/>
        </w:rPr>
        <w:t>A.3. Yönetim Sistemleri</w:t>
      </w:r>
    </w:p>
    <w:p w14:paraId="3B8D6C66" w14:textId="77777777" w:rsidR="00075EBE" w:rsidRDefault="00E54B4A">
      <w:pPr>
        <w:tabs>
          <w:tab w:val="left" w:pos="284"/>
        </w:tabs>
        <w:jc w:val="both"/>
        <w:rPr>
          <w:rFonts w:ascii="Calibri" w:hAnsi="Calibri"/>
        </w:rPr>
      </w:pPr>
      <w:r>
        <w:rPr>
          <w:rFonts w:ascii="Calibri" w:hAnsi="Calibri"/>
          <w:b/>
          <w:bCs/>
        </w:rPr>
        <w:t>Kurum, stratejik hedeflerine ulaşmayı nitelik ve nicelik olarak güvence altına almak amacıyla mali, beşerî ve bilgi kaynakları ile süreçlerini yönetmek üzere bir sisteme sahip olmalıdı</w:t>
      </w:r>
      <w:r>
        <w:rPr>
          <w:rFonts w:ascii="Calibri" w:hAnsi="Calibri"/>
        </w:rPr>
        <w:t>r.</w:t>
      </w:r>
    </w:p>
    <w:p w14:paraId="3B8D6C67" w14:textId="77777777" w:rsidR="00075EBE" w:rsidRDefault="00E54B4A">
      <w:pPr>
        <w:tabs>
          <w:tab w:val="left" w:pos="284"/>
        </w:tabs>
        <w:jc w:val="both"/>
        <w:rPr>
          <w:rFonts w:ascii="Calibri" w:hAnsi="Calibri"/>
        </w:rPr>
      </w:pPr>
      <w:r>
        <w:rPr>
          <w:rFonts w:ascii="Calibri" w:hAnsi="Calibri"/>
        </w:rPr>
        <w:t>**</w:t>
      </w:r>
    </w:p>
    <w:p w14:paraId="3B8D6C68" w14:textId="77777777" w:rsidR="00075EBE" w:rsidRDefault="00E54B4A">
      <w:pPr>
        <w:rPr>
          <w:rFonts w:ascii="Calibri" w:hAnsi="Calibri"/>
        </w:rPr>
      </w:pPr>
      <w:r>
        <w:rPr>
          <w:rFonts w:ascii="Calibri" w:hAnsi="Calibri"/>
          <w:b/>
          <w:u w:val="single"/>
        </w:rPr>
        <w:t>A.3.1. Bilgi yönetim sistemi</w:t>
      </w:r>
    </w:p>
    <w:p w14:paraId="5E6C7E45" w14:textId="77777777" w:rsidR="00B55093" w:rsidRDefault="00B55093">
      <w:pPr>
        <w:tabs>
          <w:tab w:val="left" w:pos="284"/>
        </w:tabs>
        <w:jc w:val="both"/>
        <w:rPr>
          <w:rFonts w:ascii="Calibri" w:hAnsi="Calibri"/>
          <w:i/>
          <w:iCs/>
          <w:sz w:val="20"/>
          <w:szCs w:val="20"/>
        </w:rPr>
      </w:pPr>
      <w:r w:rsidRPr="00B55093">
        <w:rPr>
          <w:rFonts w:ascii="Calibri" w:hAnsi="Calibri"/>
          <w:i/>
          <w:iCs/>
          <w:sz w:val="20"/>
          <w:szCs w:val="20"/>
        </w:rPr>
        <w:t>Fakültemizde akademik ve idari süreçlere ilişkin veriler Üniversitenin merkezi bilgi sistemleri (öğrenci, personel ve EBYS vb.) üzerinden bütünleşik olarak yönetilmekte, düzenli olarak izlenmekte ve karar alma süreçlerinde kullanılmaktadır. Yetkilendirme esaslı yapı ile veri güvenliği sağlanmakta, elde edilen veriler kalite güvencesi ve performans izleme çalışmalarına girdi oluşturmaktadır.</w:t>
      </w:r>
    </w:p>
    <w:p w14:paraId="3B8D6C6A" w14:textId="10D88B81" w:rsidR="00075EBE" w:rsidRDefault="00E54B4A">
      <w:pPr>
        <w:tabs>
          <w:tab w:val="left" w:pos="284"/>
        </w:tabs>
        <w:jc w:val="both"/>
        <w:rPr>
          <w:rFonts w:ascii="Calibri" w:hAnsi="Calibri"/>
        </w:rPr>
      </w:pPr>
      <w:r>
        <w:rPr>
          <w:rFonts w:ascii="Calibri" w:hAnsi="Calibri"/>
          <w:b/>
          <w:bCs/>
          <w:iCs/>
          <w:sz w:val="22"/>
          <w:szCs w:val="22"/>
        </w:rPr>
        <w:t>Kanıtlar</w:t>
      </w:r>
    </w:p>
    <w:p w14:paraId="3665FF7E" w14:textId="59A522E0" w:rsidR="00BF49D7" w:rsidRDefault="001116F0" w:rsidP="002C37DF">
      <w:pPr>
        <w:spacing w:after="0"/>
        <w:jc w:val="both"/>
        <w:rPr>
          <w:rFonts w:ascii="Calibri" w:hAnsi="Calibri"/>
        </w:rPr>
      </w:pPr>
      <w:r>
        <w:rPr>
          <w:rFonts w:ascii="Calibri" w:hAnsi="Calibri"/>
        </w:rPr>
        <w:t xml:space="preserve">A.3.1 Kanıt 1: </w:t>
      </w:r>
      <w:hyperlink r:id="rId18" w:history="1">
        <w:r w:rsidRPr="0044515F">
          <w:rPr>
            <w:rStyle w:val="Kpr"/>
            <w:rFonts w:ascii="Calibri" w:hAnsi="Calibri"/>
          </w:rPr>
          <w:t>https://ebys.kent.edu.tr/App_Uygulama/Anasayfa.aspx?v=1.5</w:t>
        </w:r>
      </w:hyperlink>
    </w:p>
    <w:p w14:paraId="5E3A0C6B" w14:textId="112F0B4A" w:rsidR="001116F0" w:rsidRDefault="001116F0" w:rsidP="002C37DF">
      <w:pPr>
        <w:spacing w:after="0"/>
        <w:jc w:val="both"/>
        <w:rPr>
          <w:rFonts w:ascii="Calibri" w:hAnsi="Calibri"/>
        </w:rPr>
      </w:pPr>
      <w:r>
        <w:rPr>
          <w:rFonts w:ascii="Calibri" w:hAnsi="Calibri"/>
        </w:rPr>
        <w:t xml:space="preserve">A.3.1 Kanıt 2: </w:t>
      </w:r>
      <w:hyperlink r:id="rId19" w:history="1">
        <w:r w:rsidRPr="0044515F">
          <w:rPr>
            <w:rStyle w:val="Kpr"/>
            <w:rFonts w:ascii="Calibri" w:hAnsi="Calibri"/>
          </w:rPr>
          <w:t>https://ois.kent.edu.tr/auth/login</w:t>
        </w:r>
      </w:hyperlink>
      <w:r>
        <w:rPr>
          <w:rFonts w:ascii="Calibri" w:hAnsi="Calibri"/>
        </w:rPr>
        <w:t xml:space="preserve"> </w:t>
      </w:r>
    </w:p>
    <w:p w14:paraId="1B2D6FAD" w14:textId="085A9891" w:rsidR="00067814" w:rsidRPr="00BF49D7" w:rsidRDefault="00067814" w:rsidP="002C37DF">
      <w:pPr>
        <w:spacing w:after="0"/>
        <w:jc w:val="both"/>
        <w:rPr>
          <w:rFonts w:ascii="Calibri" w:hAnsi="Calibri"/>
        </w:rPr>
      </w:pPr>
      <w:r>
        <w:rPr>
          <w:rFonts w:ascii="Calibri" w:hAnsi="Calibri"/>
        </w:rPr>
        <w:t xml:space="preserve">A.3.1 </w:t>
      </w:r>
      <w:r w:rsidRPr="00067814">
        <w:rPr>
          <w:rFonts w:ascii="Calibri" w:hAnsi="Calibri"/>
        </w:rPr>
        <w:t xml:space="preserve">Kanıt </w:t>
      </w:r>
      <w:r>
        <w:rPr>
          <w:rFonts w:ascii="Calibri" w:hAnsi="Calibri"/>
        </w:rPr>
        <w:t>3</w:t>
      </w:r>
      <w:r w:rsidRPr="00067814">
        <w:rPr>
          <w:rFonts w:ascii="Calibri" w:hAnsi="Calibri"/>
        </w:rPr>
        <w:t xml:space="preserve">: Uzaktan Eğitim Merkezi UZEM </w:t>
      </w:r>
      <w:hyperlink r:id="rId20" w:history="1">
        <w:r w:rsidRPr="0044515F">
          <w:rPr>
            <w:rStyle w:val="Kpr"/>
            <w:rFonts w:ascii="Calibri" w:hAnsi="Calibri"/>
          </w:rPr>
          <w:t>https://uzem.kent.edu.tr/login/auth.php</w:t>
        </w:r>
      </w:hyperlink>
      <w:r>
        <w:rPr>
          <w:rFonts w:ascii="Calibri" w:hAnsi="Calibri"/>
        </w:rPr>
        <w:t xml:space="preserve"> </w:t>
      </w:r>
    </w:p>
    <w:p w14:paraId="3B8D6C6F"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C73" w14:textId="77777777">
        <w:tc>
          <w:tcPr>
            <w:tcW w:w="562" w:type="dxa"/>
            <w:vAlign w:val="center"/>
          </w:tcPr>
          <w:sdt>
            <w:sdtPr>
              <w:id w:val="1664397468"/>
              <w14:checkbox>
                <w14:checked w14:val="1"/>
                <w14:checkedState w14:val="2612" w14:font="MS Gothic"/>
                <w14:uncheckedState w14:val="2610" w14:font="MS Gothic"/>
              </w14:checkbox>
            </w:sdtPr>
            <w:sdtEndPr/>
            <w:sdtContent>
              <w:p w14:paraId="3B8D6C7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71"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C72" w14:textId="77777777" w:rsidR="00075EBE" w:rsidRDefault="00E54B4A">
            <w:pPr>
              <w:spacing w:after="0"/>
              <w:jc w:val="both"/>
              <w:rPr>
                <w:rFonts w:ascii="Calibri" w:eastAsia="Aptos" w:hAnsi="Calibri"/>
              </w:rPr>
            </w:pPr>
            <w:r>
              <w:rPr>
                <w:rFonts w:ascii="Calibri" w:eastAsia="Aptos" w:hAnsi="Calibri"/>
                <w:sz w:val="20"/>
                <w:szCs w:val="20"/>
              </w:rPr>
              <w:t>Kurumda bilgi yönetim sistemi bulunmamaktadır.</w:t>
            </w:r>
          </w:p>
        </w:tc>
      </w:tr>
      <w:tr w:rsidR="00075EBE" w14:paraId="3B8D6C77" w14:textId="77777777">
        <w:tc>
          <w:tcPr>
            <w:tcW w:w="562" w:type="dxa"/>
            <w:vAlign w:val="center"/>
          </w:tcPr>
          <w:sdt>
            <w:sdtPr>
              <w:id w:val="354971550"/>
              <w14:checkbox>
                <w14:checked w14:val="1"/>
                <w14:checkedState w14:val="2612" w14:font="MS Gothic"/>
                <w14:uncheckedState w14:val="2610" w14:font="MS Gothic"/>
              </w14:checkbox>
            </w:sdtPr>
            <w:sdtEndPr/>
            <w:sdtContent>
              <w:p w14:paraId="3B8D6C7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75"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C76" w14:textId="77777777" w:rsidR="00075EBE" w:rsidRDefault="00E54B4A">
            <w:pPr>
              <w:spacing w:after="0"/>
              <w:jc w:val="both"/>
              <w:rPr>
                <w:rFonts w:ascii="Calibri" w:eastAsia="Aptos" w:hAnsi="Calibri"/>
              </w:rPr>
            </w:pPr>
            <w:r>
              <w:rPr>
                <w:rFonts w:ascii="Calibri" w:eastAsia="Aptos" w:hAnsi="Calibri"/>
                <w:sz w:val="20"/>
                <w:szCs w:val="20"/>
              </w:rPr>
              <w:t xml:space="preserve">Kurumda kurumsal bilginin edinimi, saklanması, kullanılması, işlenmesi ve değerlendirilmesine destek olacak bilgi yönetim sistemleri oluşturulmuştur.  </w:t>
            </w:r>
          </w:p>
        </w:tc>
      </w:tr>
      <w:tr w:rsidR="00075EBE" w14:paraId="3B8D6C7B" w14:textId="77777777">
        <w:tc>
          <w:tcPr>
            <w:tcW w:w="562" w:type="dxa"/>
            <w:vAlign w:val="center"/>
          </w:tcPr>
          <w:sdt>
            <w:sdtPr>
              <w:id w:val="394877729"/>
              <w14:checkbox>
                <w14:checked w14:val="1"/>
                <w14:checkedState w14:val="2612" w14:font="MS Gothic"/>
                <w14:uncheckedState w14:val="2610" w14:font="MS Gothic"/>
              </w14:checkbox>
            </w:sdtPr>
            <w:sdtEndPr/>
            <w:sdtContent>
              <w:p w14:paraId="3B8D6C78" w14:textId="74BBFAD5" w:rsidR="00075EBE" w:rsidRDefault="001116F0">
                <w:pPr>
                  <w:spacing w:after="0"/>
                  <w:jc w:val="center"/>
                  <w:rPr>
                    <w:rFonts w:ascii="Calibri" w:hAnsi="Calibri"/>
                  </w:rPr>
                </w:pPr>
                <w:r>
                  <w:rPr>
                    <w:rFonts w:ascii="MS Gothic" w:eastAsia="MS Gothic" w:hAnsi="MS Gothic" w:hint="eastAsia"/>
                  </w:rPr>
                  <w:t>☒</w:t>
                </w:r>
              </w:p>
            </w:sdtContent>
          </w:sdt>
        </w:tc>
        <w:tc>
          <w:tcPr>
            <w:tcW w:w="568" w:type="dxa"/>
            <w:vAlign w:val="center"/>
          </w:tcPr>
          <w:p w14:paraId="3B8D6C79"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C7A" w14:textId="77777777" w:rsidR="00075EBE" w:rsidRDefault="00E54B4A">
            <w:pPr>
              <w:spacing w:after="0"/>
              <w:jc w:val="both"/>
              <w:rPr>
                <w:rFonts w:ascii="Calibri" w:eastAsia="Aptos" w:hAnsi="Calibri"/>
              </w:rPr>
            </w:pPr>
            <w:r>
              <w:rPr>
                <w:rFonts w:ascii="Calibri" w:eastAsia="Aptos" w:hAnsi="Calibri"/>
                <w:sz w:val="20"/>
                <w:szCs w:val="20"/>
              </w:rPr>
              <w:t xml:space="preserve">Kurum genelinde temel süreçleri (eğitim ve öğretim, araştırma ve geliştirme, toplumsal katkı, kalite güvencesi) destekleyen </w:t>
            </w:r>
            <w:proofErr w:type="gramStart"/>
            <w:r>
              <w:rPr>
                <w:rFonts w:ascii="Calibri" w:eastAsia="Aptos" w:hAnsi="Calibri"/>
                <w:sz w:val="20"/>
                <w:szCs w:val="20"/>
              </w:rPr>
              <w:t>entegre</w:t>
            </w:r>
            <w:proofErr w:type="gramEnd"/>
            <w:r>
              <w:rPr>
                <w:rFonts w:ascii="Calibri" w:eastAsia="Aptos" w:hAnsi="Calibri"/>
                <w:sz w:val="20"/>
                <w:szCs w:val="20"/>
              </w:rPr>
              <w:t xml:space="preserve"> bilgi yönetim sistemi işletilmektedir.</w:t>
            </w:r>
          </w:p>
        </w:tc>
      </w:tr>
      <w:tr w:rsidR="00075EBE" w14:paraId="3B8D6C7F" w14:textId="77777777">
        <w:tc>
          <w:tcPr>
            <w:tcW w:w="562" w:type="dxa"/>
            <w:vAlign w:val="center"/>
          </w:tcPr>
          <w:sdt>
            <w:sdtPr>
              <w:id w:val="872779232"/>
              <w14:checkbox>
                <w14:checked w14:val="1"/>
                <w14:checkedState w14:val="2612" w14:font="MS Gothic"/>
                <w14:uncheckedState w14:val="2610" w14:font="MS Gothic"/>
              </w14:checkbox>
            </w:sdtPr>
            <w:sdtEndPr/>
            <w:sdtContent>
              <w:p w14:paraId="3B8D6C7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7D"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C7E" w14:textId="77777777" w:rsidR="00075EBE" w:rsidRDefault="00E54B4A">
            <w:pPr>
              <w:spacing w:after="0"/>
              <w:rPr>
                <w:rFonts w:ascii="Calibri" w:eastAsia="Aptos" w:hAnsi="Calibri"/>
              </w:rPr>
            </w:pPr>
            <w:r>
              <w:rPr>
                <w:rFonts w:ascii="Calibri" w:eastAsia="Aptos" w:hAnsi="Calibri"/>
                <w:sz w:val="20"/>
                <w:szCs w:val="20"/>
              </w:rPr>
              <w:t xml:space="preserve">Kurumda </w:t>
            </w:r>
            <w:proofErr w:type="gramStart"/>
            <w:r>
              <w:rPr>
                <w:rFonts w:ascii="Calibri" w:eastAsia="Aptos" w:hAnsi="Calibri"/>
                <w:sz w:val="20"/>
                <w:szCs w:val="20"/>
              </w:rPr>
              <w:t>entegre</w:t>
            </w:r>
            <w:proofErr w:type="gramEnd"/>
            <w:r>
              <w:rPr>
                <w:rFonts w:ascii="Calibri" w:eastAsia="Aptos" w:hAnsi="Calibri"/>
                <w:sz w:val="20"/>
                <w:szCs w:val="20"/>
              </w:rPr>
              <w:t xml:space="preserve"> bilgi yönetim sistemi izlenmekte ve iyileştirilmektedir.</w:t>
            </w:r>
          </w:p>
        </w:tc>
      </w:tr>
      <w:tr w:rsidR="00075EBE" w14:paraId="3B8D6C83" w14:textId="77777777">
        <w:tc>
          <w:tcPr>
            <w:tcW w:w="562" w:type="dxa"/>
            <w:vAlign w:val="center"/>
          </w:tcPr>
          <w:sdt>
            <w:sdtPr>
              <w:id w:val="150491095"/>
              <w14:checkbox>
                <w14:checked w14:val="1"/>
                <w14:checkedState w14:val="2612" w14:font="MS Gothic"/>
                <w14:uncheckedState w14:val="2610" w14:font="MS Gothic"/>
              </w14:checkbox>
            </w:sdtPr>
            <w:sdtEndPr/>
            <w:sdtContent>
              <w:p w14:paraId="3B8D6C8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81"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C82"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84" w14:textId="77777777" w:rsidR="00075EBE" w:rsidRDefault="00075EBE">
      <w:pPr>
        <w:tabs>
          <w:tab w:val="left" w:pos="284"/>
        </w:tabs>
        <w:jc w:val="both"/>
        <w:rPr>
          <w:rFonts w:ascii="Calibri" w:hAnsi="Calibri"/>
          <w:b/>
          <w:bCs/>
          <w:i/>
        </w:rPr>
      </w:pPr>
    </w:p>
    <w:p w14:paraId="3B8D6C85" w14:textId="77777777" w:rsidR="00075EBE" w:rsidRDefault="00E54B4A">
      <w:pPr>
        <w:rPr>
          <w:rFonts w:ascii="Calibri" w:hAnsi="Calibri"/>
        </w:rPr>
      </w:pPr>
      <w:r>
        <w:rPr>
          <w:rFonts w:ascii="Calibri" w:hAnsi="Calibri"/>
          <w:b/>
          <w:u w:val="single"/>
        </w:rPr>
        <w:t>A.3.2. İnsan kaynakları yönetimi</w:t>
      </w:r>
    </w:p>
    <w:p w14:paraId="6F6E6497" w14:textId="5EFB98CD" w:rsidR="00BF49D7" w:rsidRDefault="00346A59" w:rsidP="00BF49D7">
      <w:pPr>
        <w:spacing w:after="0"/>
        <w:jc w:val="both"/>
        <w:rPr>
          <w:rFonts w:ascii="Calibri" w:hAnsi="Calibri"/>
          <w:i/>
          <w:iCs/>
          <w:sz w:val="20"/>
          <w:szCs w:val="20"/>
        </w:rPr>
      </w:pPr>
      <w:r>
        <w:rPr>
          <w:rFonts w:ascii="Calibri" w:hAnsi="Calibri"/>
          <w:i/>
          <w:iCs/>
          <w:sz w:val="20"/>
          <w:szCs w:val="20"/>
        </w:rPr>
        <w:t xml:space="preserve">Üniversitemizde </w:t>
      </w:r>
      <w:r w:rsidRPr="00346A59">
        <w:rPr>
          <w:rFonts w:ascii="Calibri" w:hAnsi="Calibri"/>
          <w:i/>
          <w:iCs/>
          <w:sz w:val="20"/>
          <w:szCs w:val="20"/>
        </w:rPr>
        <w:t>insan kaynakları yönetimine ilişkin süreçler tanımlı olup şeffaf ve liyakat esaslı olarak yürütülmektedir. Görevlendirme, yükseltme ve hizmet içi eğitim uygulamalarıyla akademik ve idari personelin yetkinliklerinin geliştirilmesi hedeflenmektedir.</w:t>
      </w:r>
    </w:p>
    <w:p w14:paraId="3B8D6C88" w14:textId="511A0CEB" w:rsidR="00075EBE" w:rsidRDefault="00E54B4A">
      <w:pPr>
        <w:jc w:val="both"/>
        <w:rPr>
          <w:rFonts w:ascii="Calibri" w:hAnsi="Calibri"/>
        </w:rPr>
      </w:pPr>
      <w:r>
        <w:rPr>
          <w:rFonts w:ascii="Calibri" w:hAnsi="Calibri"/>
          <w:i/>
          <w:iCs/>
          <w:sz w:val="20"/>
          <w:szCs w:val="20"/>
        </w:rPr>
        <w:t>İlgili alt ölçütle ilgili kanıtlarınızı buraya ekleyiniz.</w:t>
      </w:r>
    </w:p>
    <w:p w14:paraId="3B8D6C8B" w14:textId="000E015B" w:rsidR="00075EBE" w:rsidRDefault="00507C40" w:rsidP="002C37DF">
      <w:pPr>
        <w:spacing w:after="0"/>
        <w:jc w:val="both"/>
        <w:rPr>
          <w:rFonts w:ascii="Calibri" w:hAnsi="Calibri"/>
          <w:b/>
          <w:bCs/>
          <w:sz w:val="20"/>
          <w:szCs w:val="20"/>
        </w:rPr>
      </w:pPr>
      <w:r w:rsidRPr="00507C40">
        <w:rPr>
          <w:rFonts w:ascii="Calibri" w:hAnsi="Calibri"/>
          <w:b/>
          <w:bCs/>
          <w:sz w:val="20"/>
          <w:szCs w:val="20"/>
        </w:rPr>
        <w:t xml:space="preserve">A.3.2. </w:t>
      </w:r>
      <w:r>
        <w:rPr>
          <w:rFonts w:ascii="Calibri" w:hAnsi="Calibri"/>
          <w:b/>
          <w:bCs/>
          <w:sz w:val="20"/>
          <w:szCs w:val="20"/>
        </w:rPr>
        <w:t xml:space="preserve">Kanıt 1: </w:t>
      </w:r>
      <w:r w:rsidRPr="00507C40">
        <w:rPr>
          <w:rFonts w:ascii="Calibri" w:hAnsi="Calibri"/>
          <w:b/>
          <w:bCs/>
          <w:sz w:val="20"/>
          <w:szCs w:val="20"/>
        </w:rPr>
        <w:t>Atama Yazı Örneği.pdf</w:t>
      </w:r>
    </w:p>
    <w:p w14:paraId="04C2E5C0" w14:textId="1616BE05" w:rsidR="00507CD6" w:rsidRDefault="00507CD6" w:rsidP="002C37DF">
      <w:pPr>
        <w:spacing w:after="0"/>
        <w:jc w:val="both"/>
        <w:rPr>
          <w:rFonts w:ascii="Calibri" w:hAnsi="Calibri"/>
          <w:b/>
          <w:bCs/>
          <w:sz w:val="20"/>
          <w:szCs w:val="20"/>
        </w:rPr>
      </w:pPr>
      <w:r w:rsidRPr="00507C40">
        <w:rPr>
          <w:rFonts w:ascii="Calibri" w:hAnsi="Calibri"/>
          <w:b/>
          <w:bCs/>
          <w:sz w:val="20"/>
          <w:szCs w:val="20"/>
        </w:rPr>
        <w:t xml:space="preserve">A.3.2. </w:t>
      </w:r>
      <w:r>
        <w:rPr>
          <w:rFonts w:ascii="Calibri" w:hAnsi="Calibri"/>
          <w:b/>
          <w:bCs/>
          <w:sz w:val="20"/>
          <w:szCs w:val="20"/>
        </w:rPr>
        <w:t xml:space="preserve">Kanıt 2: </w:t>
      </w:r>
      <w:hyperlink r:id="rId21" w:history="1">
        <w:r w:rsidRPr="0044515F">
          <w:rPr>
            <w:rStyle w:val="Kpr"/>
            <w:rFonts w:ascii="Calibri" w:hAnsi="Calibri"/>
            <w:b/>
            <w:bCs/>
            <w:sz w:val="20"/>
            <w:szCs w:val="20"/>
          </w:rPr>
          <w:t>https://www.kent.edu.tr/05-02-2026-tarihli-akademik-ilan-01113663</w:t>
        </w:r>
      </w:hyperlink>
    </w:p>
    <w:p w14:paraId="35288810" w14:textId="77777777" w:rsidR="00507CD6" w:rsidRDefault="00507CD6" w:rsidP="002C37DF">
      <w:pPr>
        <w:spacing w:after="0"/>
        <w:jc w:val="both"/>
        <w:rPr>
          <w:rFonts w:ascii="Calibri" w:hAnsi="Calibri"/>
          <w:b/>
          <w:bCs/>
          <w:sz w:val="20"/>
          <w:szCs w:val="20"/>
        </w:rPr>
      </w:pPr>
    </w:p>
    <w:p w14:paraId="3B8D6C8C"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ook w:val="04A0" w:firstRow="1" w:lastRow="0" w:firstColumn="1" w:lastColumn="0" w:noHBand="0" w:noVBand="1"/>
      </w:tblPr>
      <w:tblGrid>
        <w:gridCol w:w="614"/>
        <w:gridCol w:w="621"/>
        <w:gridCol w:w="8678"/>
      </w:tblGrid>
      <w:tr w:rsidR="00075EBE" w14:paraId="3B8D6C90" w14:textId="77777777" w:rsidTr="002C37DF">
        <w:tc>
          <w:tcPr>
            <w:tcW w:w="310" w:type="pct"/>
            <w:vAlign w:val="center"/>
          </w:tcPr>
          <w:sdt>
            <w:sdtPr>
              <w:id w:val="929970166"/>
              <w14:checkbox>
                <w14:checked w14:val="1"/>
                <w14:checkedState w14:val="2612" w14:font="MS Gothic"/>
                <w14:uncheckedState w14:val="2610" w14:font="MS Gothic"/>
              </w14:checkbox>
            </w:sdtPr>
            <w:sdtEndPr/>
            <w:sdtContent>
              <w:p w14:paraId="3B8D6C8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8E"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4377" w:type="pct"/>
          </w:tcPr>
          <w:p w14:paraId="3B8D6C8F" w14:textId="77777777" w:rsidR="00075EBE" w:rsidRDefault="00E54B4A">
            <w:pPr>
              <w:spacing w:after="0"/>
              <w:jc w:val="both"/>
              <w:rPr>
                <w:rFonts w:ascii="Calibri" w:eastAsia="Aptos" w:hAnsi="Calibri"/>
              </w:rPr>
            </w:pPr>
            <w:r>
              <w:rPr>
                <w:rFonts w:ascii="Calibri" w:eastAsia="Aptos" w:hAnsi="Calibri"/>
                <w:sz w:val="20"/>
                <w:szCs w:val="20"/>
              </w:rPr>
              <w:t>Kurumda insan kaynakları yönetimine ilişkin tanımlı süreçler bulunmamaktadır.</w:t>
            </w:r>
          </w:p>
        </w:tc>
      </w:tr>
      <w:tr w:rsidR="00075EBE" w14:paraId="3B8D6C94" w14:textId="77777777" w:rsidTr="002C37DF">
        <w:tc>
          <w:tcPr>
            <w:tcW w:w="310" w:type="pct"/>
            <w:vAlign w:val="center"/>
          </w:tcPr>
          <w:sdt>
            <w:sdtPr>
              <w:id w:val="1124647807"/>
              <w14:checkbox>
                <w14:checked w14:val="1"/>
                <w14:checkedState w14:val="2612" w14:font="MS Gothic"/>
                <w14:uncheckedState w14:val="2610" w14:font="MS Gothic"/>
              </w14:checkbox>
            </w:sdtPr>
            <w:sdtEndPr/>
            <w:sdtContent>
              <w:p w14:paraId="3B8D6C9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92"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4377" w:type="pct"/>
          </w:tcPr>
          <w:p w14:paraId="3B8D6C93" w14:textId="77777777" w:rsidR="00075EBE" w:rsidRDefault="00E54B4A">
            <w:pPr>
              <w:spacing w:after="0"/>
              <w:jc w:val="both"/>
              <w:rPr>
                <w:rFonts w:ascii="Calibri" w:eastAsia="Aptos" w:hAnsi="Calibri"/>
              </w:rPr>
            </w:pPr>
            <w:r>
              <w:rPr>
                <w:rFonts w:ascii="Calibri" w:eastAsia="Aptos" w:hAnsi="Calibri"/>
                <w:sz w:val="20"/>
                <w:szCs w:val="20"/>
              </w:rPr>
              <w:t xml:space="preserve">Kurumda stratejik hedefleriyle uyumlu insan kaynakları yönetimine ilişkin tanımlı süreçler bulunmaktadır. </w:t>
            </w:r>
          </w:p>
        </w:tc>
      </w:tr>
      <w:tr w:rsidR="00075EBE" w14:paraId="3B8D6C98" w14:textId="77777777" w:rsidTr="002C37DF">
        <w:tc>
          <w:tcPr>
            <w:tcW w:w="310" w:type="pct"/>
            <w:vAlign w:val="center"/>
          </w:tcPr>
          <w:sdt>
            <w:sdtPr>
              <w:id w:val="1063856894"/>
              <w14:checkbox>
                <w14:checked w14:val="1"/>
                <w14:checkedState w14:val="2612" w14:font="MS Gothic"/>
                <w14:uncheckedState w14:val="2610" w14:font="MS Gothic"/>
              </w14:checkbox>
            </w:sdtPr>
            <w:sdtEndPr/>
            <w:sdtContent>
              <w:p w14:paraId="3B8D6C95" w14:textId="07FB269A" w:rsidR="00075EBE" w:rsidRDefault="00507C40">
                <w:pPr>
                  <w:spacing w:after="0"/>
                  <w:jc w:val="center"/>
                  <w:rPr>
                    <w:rFonts w:ascii="Calibri" w:hAnsi="Calibri"/>
                  </w:rPr>
                </w:pPr>
                <w:r>
                  <w:rPr>
                    <w:rFonts w:ascii="MS Gothic" w:eastAsia="MS Gothic" w:hAnsi="MS Gothic" w:hint="eastAsia"/>
                  </w:rPr>
                  <w:t>☒</w:t>
                </w:r>
              </w:p>
            </w:sdtContent>
          </w:sdt>
        </w:tc>
        <w:tc>
          <w:tcPr>
            <w:tcW w:w="313" w:type="pct"/>
            <w:vAlign w:val="center"/>
          </w:tcPr>
          <w:p w14:paraId="3B8D6C96"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4377" w:type="pct"/>
          </w:tcPr>
          <w:p w14:paraId="3B8D6C97" w14:textId="77777777" w:rsidR="00075EBE" w:rsidRDefault="00E54B4A">
            <w:pPr>
              <w:spacing w:after="0"/>
              <w:jc w:val="both"/>
              <w:rPr>
                <w:rFonts w:ascii="Calibri" w:eastAsia="Aptos" w:hAnsi="Calibri"/>
              </w:rPr>
            </w:pPr>
            <w:r>
              <w:rPr>
                <w:rFonts w:ascii="Calibri" w:eastAsia="Aptos" w:hAnsi="Calibri"/>
                <w:sz w:val="20"/>
                <w:szCs w:val="20"/>
              </w:rPr>
              <w:t>Kurumun genelinde insan kaynakları yönetimi doğrultusunda uygulamalar tanımlı süreçlere uygun bir biçimde yürütülmektedir.</w:t>
            </w:r>
          </w:p>
        </w:tc>
      </w:tr>
      <w:tr w:rsidR="00075EBE" w14:paraId="3B8D6C9C" w14:textId="77777777" w:rsidTr="002C37DF">
        <w:tc>
          <w:tcPr>
            <w:tcW w:w="310" w:type="pct"/>
            <w:vAlign w:val="center"/>
          </w:tcPr>
          <w:sdt>
            <w:sdtPr>
              <w:id w:val="29029329"/>
              <w14:checkbox>
                <w14:checked w14:val="1"/>
                <w14:checkedState w14:val="2612" w14:font="MS Gothic"/>
                <w14:uncheckedState w14:val="2610" w14:font="MS Gothic"/>
              </w14:checkbox>
            </w:sdtPr>
            <w:sdtEndPr/>
            <w:sdtContent>
              <w:p w14:paraId="3B8D6C9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9A"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4377" w:type="pct"/>
          </w:tcPr>
          <w:p w14:paraId="3B8D6C9B" w14:textId="77777777" w:rsidR="00075EBE" w:rsidRDefault="00E54B4A">
            <w:pPr>
              <w:spacing w:after="0"/>
              <w:rPr>
                <w:rFonts w:ascii="Calibri" w:eastAsia="Aptos" w:hAnsi="Calibri"/>
              </w:rPr>
            </w:pPr>
            <w:r>
              <w:rPr>
                <w:rFonts w:ascii="Calibri" w:eastAsia="Aptos" w:hAnsi="Calibri"/>
                <w:sz w:val="20"/>
                <w:szCs w:val="20"/>
              </w:rPr>
              <w:t>Kurumda insan kaynakları yönetimi uygulamaları izlenmekte ve ilgili iç paydaşlarla değerlendirilerek iyileştirilmektedir.</w:t>
            </w:r>
          </w:p>
        </w:tc>
      </w:tr>
      <w:tr w:rsidR="00075EBE" w14:paraId="3B8D6CA0" w14:textId="77777777" w:rsidTr="002C37DF">
        <w:tc>
          <w:tcPr>
            <w:tcW w:w="310" w:type="pct"/>
            <w:vAlign w:val="center"/>
          </w:tcPr>
          <w:sdt>
            <w:sdtPr>
              <w:id w:val="1235641747"/>
              <w14:checkbox>
                <w14:checked w14:val="1"/>
                <w14:checkedState w14:val="2612" w14:font="MS Gothic"/>
                <w14:uncheckedState w14:val="2610" w14:font="MS Gothic"/>
              </w14:checkbox>
            </w:sdtPr>
            <w:sdtEndPr/>
            <w:sdtContent>
              <w:p w14:paraId="3B8D6C9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9E"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4377" w:type="pct"/>
          </w:tcPr>
          <w:p w14:paraId="3B8D6C9F"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A1" w14:textId="77777777" w:rsidR="00075EBE" w:rsidRDefault="00075EBE">
      <w:pPr>
        <w:tabs>
          <w:tab w:val="left" w:pos="284"/>
        </w:tabs>
        <w:jc w:val="both"/>
        <w:rPr>
          <w:rFonts w:ascii="Calibri" w:hAnsi="Calibri"/>
          <w:b/>
          <w:bCs/>
          <w:i/>
        </w:rPr>
      </w:pPr>
    </w:p>
    <w:p w14:paraId="3B8D6CA2" w14:textId="77777777" w:rsidR="00075EBE" w:rsidRDefault="00E54B4A">
      <w:pPr>
        <w:rPr>
          <w:rFonts w:ascii="Calibri" w:hAnsi="Calibri"/>
        </w:rPr>
      </w:pPr>
      <w:r>
        <w:rPr>
          <w:rFonts w:ascii="Calibri" w:hAnsi="Calibri"/>
          <w:b/>
          <w:sz w:val="22"/>
          <w:u w:val="single"/>
        </w:rPr>
        <w:t>A.3.3. Finansal yönetim</w:t>
      </w:r>
    </w:p>
    <w:p w14:paraId="3B8D6CA3" w14:textId="59870FBF" w:rsidR="00075EBE" w:rsidRDefault="0091150D">
      <w:pPr>
        <w:jc w:val="both"/>
        <w:rPr>
          <w:rFonts w:ascii="Calibri" w:hAnsi="Calibri"/>
        </w:rPr>
      </w:pPr>
      <w:r>
        <w:rPr>
          <w:rFonts w:ascii="Calibri" w:hAnsi="Calibri"/>
          <w:i/>
          <w:iCs/>
          <w:sz w:val="20"/>
          <w:szCs w:val="20"/>
        </w:rPr>
        <w:t xml:space="preserve">Mali işler Direktörlüğü tarafından </w:t>
      </w:r>
      <w:r w:rsidR="00D02112">
        <w:rPr>
          <w:rFonts w:ascii="Calibri" w:hAnsi="Calibri"/>
          <w:i/>
          <w:iCs/>
          <w:sz w:val="20"/>
          <w:szCs w:val="20"/>
        </w:rPr>
        <w:t>cevaplanmalıdır.</w:t>
      </w:r>
    </w:p>
    <w:p w14:paraId="3B8D6CA4"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7EA9B094" w14:textId="77777777" w:rsidR="00507D1C" w:rsidRDefault="00507D1C" w:rsidP="002C37DF">
      <w:pPr>
        <w:spacing w:after="0"/>
        <w:jc w:val="both"/>
        <w:rPr>
          <w:rFonts w:ascii="Calibri" w:hAnsi="Calibri"/>
          <w:b/>
          <w:bCs/>
          <w:sz w:val="20"/>
          <w:szCs w:val="20"/>
        </w:rPr>
      </w:pPr>
    </w:p>
    <w:p w14:paraId="3B8D6CA9"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CAD" w14:textId="77777777">
        <w:tc>
          <w:tcPr>
            <w:tcW w:w="561" w:type="dxa"/>
            <w:vAlign w:val="center"/>
          </w:tcPr>
          <w:sdt>
            <w:sdtPr>
              <w:id w:val="1087238157"/>
              <w14:checkbox>
                <w14:checked w14:val="1"/>
                <w14:checkedState w14:val="2612" w14:font="MS Gothic"/>
                <w14:uncheckedState w14:val="2610" w14:font="MS Gothic"/>
              </w14:checkbox>
            </w:sdtPr>
            <w:sdtEndPr/>
            <w:sdtContent>
              <w:p w14:paraId="3B8D6CA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AB"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CAC" w14:textId="77777777" w:rsidR="00075EBE" w:rsidRDefault="00E54B4A">
            <w:pPr>
              <w:spacing w:after="0"/>
              <w:jc w:val="both"/>
              <w:rPr>
                <w:rFonts w:ascii="Calibri" w:eastAsia="Aptos" w:hAnsi="Calibri"/>
              </w:rPr>
            </w:pPr>
            <w:r>
              <w:rPr>
                <w:rFonts w:ascii="Calibri" w:eastAsia="Aptos" w:hAnsi="Calibri"/>
                <w:sz w:val="20"/>
                <w:szCs w:val="20"/>
              </w:rPr>
              <w:t>Kurumda finansal kaynakların yönetimine ilişkin tanımlı süreçler bulunmamaktadır.</w:t>
            </w:r>
          </w:p>
        </w:tc>
      </w:tr>
      <w:tr w:rsidR="00075EBE" w14:paraId="3B8D6CB1" w14:textId="77777777">
        <w:tc>
          <w:tcPr>
            <w:tcW w:w="561" w:type="dxa"/>
            <w:vAlign w:val="center"/>
          </w:tcPr>
          <w:sdt>
            <w:sdtPr>
              <w:id w:val="951197956"/>
              <w14:checkbox>
                <w14:checked w14:val="1"/>
                <w14:checkedState w14:val="2612" w14:font="MS Gothic"/>
                <w14:uncheckedState w14:val="2610" w14:font="MS Gothic"/>
              </w14:checkbox>
            </w:sdtPr>
            <w:sdtEndPr/>
            <w:sdtContent>
              <w:p w14:paraId="3B8D6CA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AF"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CB0" w14:textId="77777777" w:rsidR="00075EBE" w:rsidRDefault="00E54B4A">
            <w:pPr>
              <w:spacing w:after="0"/>
              <w:jc w:val="both"/>
              <w:rPr>
                <w:rFonts w:ascii="Calibri" w:eastAsia="Aptos" w:hAnsi="Calibri"/>
              </w:rPr>
            </w:pPr>
            <w:r>
              <w:rPr>
                <w:rFonts w:ascii="Calibri" w:eastAsia="Aptos" w:hAnsi="Calibri"/>
                <w:sz w:val="20"/>
                <w:szCs w:val="20"/>
              </w:rPr>
              <w:t>Kurumda finansal kaynakların yönetimine ilişkin olarak stratejik hedefler ile uyumlu tanımlı süreçler bulunmaktadır.</w:t>
            </w:r>
          </w:p>
        </w:tc>
      </w:tr>
      <w:tr w:rsidR="00075EBE" w14:paraId="3B8D6CB5" w14:textId="77777777">
        <w:tc>
          <w:tcPr>
            <w:tcW w:w="561" w:type="dxa"/>
            <w:vAlign w:val="center"/>
          </w:tcPr>
          <w:sdt>
            <w:sdtPr>
              <w:id w:val="255899655"/>
              <w14:checkbox>
                <w14:checked w14:val="1"/>
                <w14:checkedState w14:val="2612" w14:font="MS Gothic"/>
                <w14:uncheckedState w14:val="2610" w14:font="MS Gothic"/>
              </w14:checkbox>
            </w:sdtPr>
            <w:sdtEndPr/>
            <w:sdtContent>
              <w:p w14:paraId="3B8D6CB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B3"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CB4" w14:textId="77777777" w:rsidR="00075EBE" w:rsidRDefault="00E54B4A">
            <w:pPr>
              <w:spacing w:after="0"/>
              <w:jc w:val="both"/>
              <w:rPr>
                <w:rFonts w:ascii="Calibri" w:eastAsia="Aptos" w:hAnsi="Calibri"/>
              </w:rPr>
            </w:pPr>
            <w:r>
              <w:rPr>
                <w:rFonts w:ascii="Calibri" w:eastAsia="Aptos" w:hAnsi="Calibri"/>
                <w:sz w:val="20"/>
                <w:szCs w:val="20"/>
              </w:rPr>
              <w:t>Kurumun genelinde finansal kaynakların yönetime ilişkin uygulamalar tanımlı süreçlere uygun biçimde yürütülmektedir.</w:t>
            </w:r>
          </w:p>
        </w:tc>
      </w:tr>
      <w:tr w:rsidR="00075EBE" w14:paraId="3B8D6CB9" w14:textId="77777777">
        <w:tc>
          <w:tcPr>
            <w:tcW w:w="561" w:type="dxa"/>
            <w:vAlign w:val="center"/>
          </w:tcPr>
          <w:sdt>
            <w:sdtPr>
              <w:id w:val="1243401221"/>
              <w14:checkbox>
                <w14:checked w14:val="1"/>
                <w14:checkedState w14:val="2612" w14:font="MS Gothic"/>
                <w14:uncheckedState w14:val="2610" w14:font="MS Gothic"/>
              </w14:checkbox>
            </w:sdtPr>
            <w:sdtEndPr/>
            <w:sdtContent>
              <w:p w14:paraId="3B8D6CB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B7"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CB8" w14:textId="77777777" w:rsidR="00075EBE" w:rsidRDefault="00E54B4A">
            <w:pPr>
              <w:spacing w:after="0"/>
              <w:rPr>
                <w:rFonts w:ascii="Calibri" w:eastAsia="Aptos" w:hAnsi="Calibri"/>
              </w:rPr>
            </w:pPr>
            <w:r>
              <w:rPr>
                <w:rFonts w:ascii="Calibri" w:eastAsia="Aptos" w:hAnsi="Calibri"/>
                <w:sz w:val="20"/>
                <w:szCs w:val="20"/>
              </w:rPr>
              <w:t>Kurumda finansal kaynakların yönetim süreçleri izlenmekte ve iyileştirilmektedir.</w:t>
            </w:r>
          </w:p>
        </w:tc>
      </w:tr>
      <w:tr w:rsidR="00075EBE" w14:paraId="3B8D6CBD" w14:textId="77777777">
        <w:tc>
          <w:tcPr>
            <w:tcW w:w="561" w:type="dxa"/>
            <w:vAlign w:val="center"/>
          </w:tcPr>
          <w:sdt>
            <w:sdtPr>
              <w:id w:val="1858456230"/>
              <w14:checkbox>
                <w14:checked w14:val="1"/>
                <w14:checkedState w14:val="2612" w14:font="MS Gothic"/>
                <w14:uncheckedState w14:val="2610" w14:font="MS Gothic"/>
              </w14:checkbox>
            </w:sdtPr>
            <w:sdtEndPr/>
            <w:sdtContent>
              <w:p w14:paraId="3B8D6CB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BB"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CBC"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BE" w14:textId="77777777" w:rsidR="00075EBE" w:rsidRDefault="00075EBE" w:rsidP="002C37DF">
      <w:pPr>
        <w:tabs>
          <w:tab w:val="left" w:pos="284"/>
        </w:tabs>
        <w:spacing w:after="0"/>
        <w:jc w:val="both"/>
        <w:rPr>
          <w:rFonts w:ascii="Calibri" w:hAnsi="Calibri"/>
          <w:i/>
        </w:rPr>
      </w:pPr>
    </w:p>
    <w:p w14:paraId="3B8D6CBF" w14:textId="77777777" w:rsidR="00075EBE" w:rsidRDefault="00E54B4A">
      <w:pPr>
        <w:rPr>
          <w:rFonts w:ascii="Calibri" w:hAnsi="Calibri"/>
        </w:rPr>
      </w:pPr>
      <w:r>
        <w:rPr>
          <w:rFonts w:ascii="Calibri" w:hAnsi="Calibri"/>
          <w:b/>
          <w:u w:val="single"/>
        </w:rPr>
        <w:t>A.3.4. Süreç yönetimi</w:t>
      </w:r>
    </w:p>
    <w:p w14:paraId="7F32DEAA" w14:textId="3AF13CAA" w:rsidR="00685BD1" w:rsidRDefault="009C04B5" w:rsidP="00685BD1">
      <w:pPr>
        <w:tabs>
          <w:tab w:val="left" w:pos="284"/>
        </w:tabs>
        <w:spacing w:after="0"/>
        <w:jc w:val="both"/>
        <w:rPr>
          <w:rFonts w:ascii="Calibri" w:hAnsi="Calibri"/>
          <w:b/>
          <w:bCs/>
          <w:iCs/>
          <w:sz w:val="22"/>
          <w:szCs w:val="22"/>
        </w:rPr>
      </w:pPr>
      <w:r w:rsidRPr="009C04B5">
        <w:rPr>
          <w:rFonts w:ascii="Calibri" w:hAnsi="Calibri"/>
          <w:i/>
          <w:iCs/>
          <w:sz w:val="20"/>
          <w:szCs w:val="20"/>
        </w:rPr>
        <w:t xml:space="preserve">Fakültemizde süreç yönetimi, eğitim-öğretim yılı başında ve sonunda gerçekleştirilen Akademik Genel Kurul ve Fakülte Kurulu toplantıları ile sistematik olarak yürütülmektedir. Bu toplantılarda faaliyetlere ilişkin genel değerlendirmeler yapılmakta, iyileştirmeye açık alanlar belirlenmekte ve ilgili süreçler için sorumlular görevlendirilmektedir. Bu sayede süreçlerin planlanması, uygulanması ve izlenmesi güvence altına alınmaktadır. </w:t>
      </w:r>
      <w:r w:rsidR="00EF54A0" w:rsidRPr="00EF54A0">
        <w:rPr>
          <w:rFonts w:ascii="Calibri" w:hAnsi="Calibri"/>
          <w:i/>
          <w:iCs/>
          <w:sz w:val="20"/>
          <w:szCs w:val="20"/>
        </w:rPr>
        <w:t xml:space="preserve">(Kanıt1 </w:t>
      </w:r>
      <w:proofErr w:type="spellStart"/>
      <w:r w:rsidR="00405976">
        <w:rPr>
          <w:rFonts w:ascii="Calibri" w:hAnsi="Calibri"/>
          <w:i/>
          <w:iCs/>
          <w:sz w:val="20"/>
          <w:szCs w:val="20"/>
        </w:rPr>
        <w:t>Knaıt</w:t>
      </w:r>
      <w:proofErr w:type="spellEnd"/>
      <w:r w:rsidR="00405976">
        <w:rPr>
          <w:rFonts w:ascii="Calibri" w:hAnsi="Calibri"/>
          <w:i/>
          <w:iCs/>
          <w:sz w:val="20"/>
          <w:szCs w:val="20"/>
        </w:rPr>
        <w:t xml:space="preserve"> 2</w:t>
      </w:r>
      <w:r w:rsidR="00EF54A0" w:rsidRPr="00EF54A0">
        <w:rPr>
          <w:rFonts w:ascii="Calibri" w:hAnsi="Calibri"/>
          <w:i/>
          <w:iCs/>
          <w:sz w:val="20"/>
          <w:szCs w:val="20"/>
        </w:rPr>
        <w:t>)</w:t>
      </w:r>
    </w:p>
    <w:p w14:paraId="3B8D6CC1" w14:textId="1C3382EF"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3B8D6CC5" w14:textId="2C02309B" w:rsidR="00075EBE" w:rsidRDefault="006F3ED8" w:rsidP="00685BD1">
      <w:pPr>
        <w:spacing w:after="0"/>
        <w:jc w:val="both"/>
        <w:rPr>
          <w:rFonts w:ascii="Calibri" w:hAnsi="Calibri"/>
          <w:sz w:val="20"/>
          <w:szCs w:val="20"/>
        </w:rPr>
      </w:pPr>
      <w:r w:rsidRPr="006F3ED8">
        <w:rPr>
          <w:rFonts w:ascii="Calibri" w:hAnsi="Calibri"/>
          <w:b/>
          <w:bCs/>
          <w:sz w:val="20"/>
          <w:szCs w:val="20"/>
        </w:rPr>
        <w:t xml:space="preserve">A.3.4. </w:t>
      </w:r>
      <w:r w:rsidRPr="006F3ED8">
        <w:rPr>
          <w:rFonts w:ascii="Calibri" w:hAnsi="Calibri"/>
          <w:sz w:val="20"/>
          <w:szCs w:val="20"/>
        </w:rPr>
        <w:t xml:space="preserve">Kanıt 1 Akademik Genel Kurul </w:t>
      </w:r>
    </w:p>
    <w:p w14:paraId="4AD513EE" w14:textId="70BD4671" w:rsidR="006F3ED8" w:rsidRPr="006F3ED8" w:rsidRDefault="00405976" w:rsidP="00685BD1">
      <w:pPr>
        <w:spacing w:after="0"/>
        <w:jc w:val="both"/>
        <w:rPr>
          <w:rFonts w:ascii="Calibri" w:hAnsi="Calibri"/>
          <w:sz w:val="20"/>
          <w:szCs w:val="20"/>
        </w:rPr>
      </w:pPr>
      <w:r w:rsidRPr="00405976">
        <w:rPr>
          <w:rFonts w:ascii="Calibri" w:hAnsi="Calibri"/>
          <w:b/>
          <w:bCs/>
          <w:sz w:val="20"/>
          <w:szCs w:val="20"/>
        </w:rPr>
        <w:t>A.3.4 Kanıt 2</w:t>
      </w:r>
      <w:r>
        <w:rPr>
          <w:rFonts w:ascii="Calibri" w:hAnsi="Calibri"/>
          <w:sz w:val="20"/>
          <w:szCs w:val="20"/>
        </w:rPr>
        <w:t>:</w:t>
      </w:r>
      <w:r w:rsidRPr="00405976">
        <w:rPr>
          <w:rFonts w:ascii="Calibri" w:hAnsi="Calibri"/>
          <w:sz w:val="20"/>
          <w:szCs w:val="20"/>
        </w:rPr>
        <w:t xml:space="preserve"> Kal</w:t>
      </w:r>
      <w:r>
        <w:rPr>
          <w:rFonts w:ascii="Calibri" w:hAnsi="Calibri"/>
          <w:sz w:val="20"/>
          <w:szCs w:val="20"/>
        </w:rPr>
        <w:t>i</w:t>
      </w:r>
      <w:r w:rsidRPr="00405976">
        <w:rPr>
          <w:rFonts w:ascii="Calibri" w:hAnsi="Calibri"/>
          <w:sz w:val="20"/>
          <w:szCs w:val="20"/>
        </w:rPr>
        <w:t>te Komisyonu Toplanma</w:t>
      </w:r>
      <w:r>
        <w:rPr>
          <w:rFonts w:ascii="Calibri" w:hAnsi="Calibri"/>
          <w:sz w:val="20"/>
          <w:szCs w:val="20"/>
        </w:rPr>
        <w:t xml:space="preserve"> ve sorumlu belirleme örneği</w:t>
      </w:r>
      <w:r w:rsidRPr="00405976">
        <w:rPr>
          <w:rFonts w:ascii="Calibri" w:hAnsi="Calibri"/>
          <w:sz w:val="20"/>
          <w:szCs w:val="20"/>
        </w:rPr>
        <w:t xml:space="preserve"> </w:t>
      </w:r>
      <w:proofErr w:type="spellStart"/>
      <w:r w:rsidRPr="00405976">
        <w:rPr>
          <w:rFonts w:ascii="Calibri" w:hAnsi="Calibri"/>
          <w:sz w:val="20"/>
          <w:szCs w:val="20"/>
        </w:rPr>
        <w:t>Örneği</w:t>
      </w:r>
      <w:proofErr w:type="spellEnd"/>
    </w:p>
    <w:p w14:paraId="3B8D6CC6"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CCA" w14:textId="77777777">
        <w:tc>
          <w:tcPr>
            <w:tcW w:w="562" w:type="dxa"/>
            <w:vAlign w:val="center"/>
          </w:tcPr>
          <w:sdt>
            <w:sdtPr>
              <w:id w:val="1031350528"/>
              <w14:checkbox>
                <w14:checked w14:val="1"/>
                <w14:checkedState w14:val="2612" w14:font="MS Gothic"/>
                <w14:uncheckedState w14:val="2610" w14:font="MS Gothic"/>
              </w14:checkbox>
            </w:sdtPr>
            <w:sdtEndPr/>
            <w:sdtContent>
              <w:p w14:paraId="3B8D6CC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C8"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CC9" w14:textId="77777777" w:rsidR="00075EBE" w:rsidRDefault="00E54B4A">
            <w:pPr>
              <w:spacing w:after="0"/>
              <w:jc w:val="both"/>
              <w:rPr>
                <w:rFonts w:ascii="Calibri" w:eastAsia="Aptos" w:hAnsi="Calibri"/>
              </w:rPr>
            </w:pPr>
            <w:r>
              <w:rPr>
                <w:rFonts w:ascii="Calibri" w:eastAsia="Aptos" w:hAnsi="Calibri"/>
                <w:sz w:val="20"/>
                <w:szCs w:val="20"/>
              </w:rPr>
              <w:t>Kurumda eğitim ve öğretim, araştırma ve geliştirme, toplumsal katkı ve yönetim sistemine ilişkin süreçler tanımlanmamıştır.</w:t>
            </w:r>
          </w:p>
        </w:tc>
      </w:tr>
      <w:tr w:rsidR="00075EBE" w14:paraId="3B8D6CCE" w14:textId="77777777">
        <w:tc>
          <w:tcPr>
            <w:tcW w:w="562" w:type="dxa"/>
            <w:vAlign w:val="center"/>
          </w:tcPr>
          <w:sdt>
            <w:sdtPr>
              <w:id w:val="1363185710"/>
              <w14:checkbox>
                <w14:checked w14:val="1"/>
                <w14:checkedState w14:val="2612" w14:font="MS Gothic"/>
                <w14:uncheckedState w14:val="2610" w14:font="MS Gothic"/>
              </w14:checkbox>
            </w:sdtPr>
            <w:sdtEndPr/>
            <w:sdtContent>
              <w:p w14:paraId="3B8D6CC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CC"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CCD" w14:textId="77777777" w:rsidR="00075EBE" w:rsidRDefault="00E54B4A">
            <w:pPr>
              <w:spacing w:after="0"/>
              <w:jc w:val="both"/>
              <w:rPr>
                <w:rFonts w:ascii="Calibri" w:eastAsia="Aptos" w:hAnsi="Calibri"/>
              </w:rPr>
            </w:pPr>
            <w:r>
              <w:rPr>
                <w:rFonts w:ascii="Calibri" w:eastAsia="Aptos" w:hAnsi="Calibri"/>
                <w:sz w:val="20"/>
                <w:szCs w:val="20"/>
              </w:rPr>
              <w:t>Kurumda eğitim ve öğretim, araştırma ve geliştirme, toplumsal katkı ve yönetim sistemi süreç ve alt süreçleri tanımlanmıştır.</w:t>
            </w:r>
          </w:p>
        </w:tc>
      </w:tr>
      <w:tr w:rsidR="00075EBE" w14:paraId="3B8D6CD2" w14:textId="77777777">
        <w:tc>
          <w:tcPr>
            <w:tcW w:w="562" w:type="dxa"/>
            <w:vAlign w:val="center"/>
          </w:tcPr>
          <w:sdt>
            <w:sdtPr>
              <w:id w:val="578893190"/>
              <w14:checkbox>
                <w14:checked w14:val="1"/>
                <w14:checkedState w14:val="2612" w14:font="MS Gothic"/>
                <w14:uncheckedState w14:val="2610" w14:font="MS Gothic"/>
              </w14:checkbox>
            </w:sdtPr>
            <w:sdtEndPr/>
            <w:sdtContent>
              <w:p w14:paraId="3B8D6CC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D0"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CD1" w14:textId="77777777" w:rsidR="00075EBE" w:rsidRDefault="00E54B4A">
            <w:pPr>
              <w:spacing w:after="0"/>
              <w:jc w:val="both"/>
              <w:rPr>
                <w:rFonts w:ascii="Calibri" w:eastAsia="Aptos" w:hAnsi="Calibri"/>
              </w:rPr>
            </w:pPr>
            <w:r>
              <w:rPr>
                <w:rFonts w:ascii="Calibri" w:eastAsia="Aptos" w:hAnsi="Calibri"/>
                <w:sz w:val="20"/>
                <w:szCs w:val="20"/>
              </w:rPr>
              <w:t>Kurumun genelinde tanımlı süreçler yönetilmektedir.</w:t>
            </w:r>
          </w:p>
        </w:tc>
      </w:tr>
      <w:tr w:rsidR="00075EBE" w14:paraId="3B8D6CD6" w14:textId="77777777">
        <w:tc>
          <w:tcPr>
            <w:tcW w:w="562" w:type="dxa"/>
            <w:vAlign w:val="center"/>
          </w:tcPr>
          <w:sdt>
            <w:sdtPr>
              <w:id w:val="1694840644"/>
              <w14:checkbox>
                <w14:checked w14:val="1"/>
                <w14:checkedState w14:val="2612" w14:font="MS Gothic"/>
                <w14:uncheckedState w14:val="2610" w14:font="MS Gothic"/>
              </w14:checkbox>
            </w:sdtPr>
            <w:sdtEndPr/>
            <w:sdtContent>
              <w:p w14:paraId="3B8D6CD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D4"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CD5" w14:textId="77777777" w:rsidR="00075EBE" w:rsidRDefault="00E54B4A">
            <w:pPr>
              <w:spacing w:after="0"/>
              <w:rPr>
                <w:rFonts w:ascii="Calibri" w:eastAsia="Aptos" w:hAnsi="Calibri"/>
              </w:rPr>
            </w:pPr>
            <w:r>
              <w:rPr>
                <w:rFonts w:ascii="Calibri" w:eastAsia="Aptos" w:hAnsi="Calibri"/>
                <w:sz w:val="20"/>
                <w:szCs w:val="20"/>
              </w:rPr>
              <w:t>Kurumda süreç yönetimi mekanizmaları izlenmekte ve ilgili paydaşlarla değerlendirilerek iyileştirilmektedir.</w:t>
            </w:r>
          </w:p>
        </w:tc>
      </w:tr>
      <w:tr w:rsidR="00075EBE" w14:paraId="3B8D6CDA" w14:textId="77777777">
        <w:tc>
          <w:tcPr>
            <w:tcW w:w="562" w:type="dxa"/>
            <w:vAlign w:val="center"/>
          </w:tcPr>
          <w:sdt>
            <w:sdtPr>
              <w:id w:val="161721477"/>
              <w14:checkbox>
                <w14:checked w14:val="1"/>
                <w14:checkedState w14:val="2612" w14:font="MS Gothic"/>
                <w14:uncheckedState w14:val="2610" w14:font="MS Gothic"/>
              </w14:checkbox>
            </w:sdtPr>
            <w:sdtEndPr/>
            <w:sdtContent>
              <w:p w14:paraId="3B8D6CD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D8"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CD9"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DB" w14:textId="77777777" w:rsidR="00075EBE" w:rsidRDefault="00075EBE">
      <w:pPr>
        <w:tabs>
          <w:tab w:val="left" w:pos="284"/>
        </w:tabs>
        <w:jc w:val="both"/>
        <w:rPr>
          <w:rFonts w:ascii="Calibri" w:hAnsi="Calibri"/>
          <w:i/>
        </w:rPr>
      </w:pPr>
    </w:p>
    <w:p w14:paraId="3B8D6CDC" w14:textId="77777777" w:rsidR="00075EBE" w:rsidRDefault="00E54B4A">
      <w:pPr>
        <w:rPr>
          <w:rFonts w:ascii="Calibri" w:hAnsi="Calibri"/>
        </w:rPr>
      </w:pPr>
      <w:r>
        <w:rPr>
          <w:rFonts w:ascii="Calibri" w:hAnsi="Calibri"/>
          <w:b/>
        </w:rPr>
        <w:t>A.4. Paydaş Katılımı</w:t>
      </w:r>
    </w:p>
    <w:p w14:paraId="3B8D6CDD" w14:textId="77777777" w:rsidR="00075EBE" w:rsidRDefault="00E54B4A">
      <w:pPr>
        <w:tabs>
          <w:tab w:val="left" w:pos="284"/>
        </w:tabs>
        <w:jc w:val="both"/>
        <w:rPr>
          <w:rFonts w:ascii="Calibri" w:hAnsi="Calibri"/>
        </w:rPr>
      </w:pPr>
      <w:r>
        <w:rPr>
          <w:rFonts w:ascii="Calibri" w:hAnsi="Calibri"/>
          <w:b/>
          <w:bCs/>
        </w:rPr>
        <w:t>Kurum, iç ve dış paydaşlarının stratejik kararlara ve süreçlere katılımını sağlamak üzere geri bildirimlerini almak, yanıtlamak ve kararlarında kullanmak için gerekli sistemleri oluşturmalı ve yönetmelidir.</w:t>
      </w:r>
    </w:p>
    <w:p w14:paraId="3B8D6CDE" w14:textId="77777777" w:rsidR="00075EBE" w:rsidRDefault="00E54B4A">
      <w:pPr>
        <w:tabs>
          <w:tab w:val="left" w:pos="284"/>
        </w:tabs>
        <w:jc w:val="both"/>
        <w:rPr>
          <w:rFonts w:ascii="Calibri" w:hAnsi="Calibri"/>
        </w:rPr>
      </w:pPr>
      <w:r>
        <w:rPr>
          <w:rFonts w:ascii="Calibri" w:hAnsi="Calibri"/>
          <w:b/>
          <w:bCs/>
        </w:rPr>
        <w:t>**</w:t>
      </w:r>
    </w:p>
    <w:p w14:paraId="3B8D6CDF" w14:textId="77777777" w:rsidR="00075EBE" w:rsidRDefault="00E54B4A">
      <w:pPr>
        <w:jc w:val="both"/>
        <w:rPr>
          <w:rFonts w:ascii="Calibri" w:hAnsi="Calibri"/>
        </w:rPr>
      </w:pPr>
      <w:r>
        <w:rPr>
          <w:rFonts w:ascii="Calibri" w:hAnsi="Calibri"/>
          <w:b/>
          <w:u w:val="single"/>
        </w:rPr>
        <w:t>A.4.1. İç ve dış paydaş katılımı</w:t>
      </w:r>
    </w:p>
    <w:p w14:paraId="6F881E32" w14:textId="6D54CC47" w:rsidR="00741A5B" w:rsidRDefault="00643AB4" w:rsidP="00741A5B">
      <w:pPr>
        <w:tabs>
          <w:tab w:val="left" w:pos="284"/>
        </w:tabs>
        <w:spacing w:after="0"/>
        <w:jc w:val="both"/>
        <w:rPr>
          <w:rFonts w:ascii="Calibri" w:hAnsi="Calibri"/>
          <w:b/>
          <w:bCs/>
          <w:iCs/>
          <w:sz w:val="22"/>
          <w:szCs w:val="22"/>
        </w:rPr>
      </w:pPr>
      <w:r w:rsidRPr="00684C12">
        <w:rPr>
          <w:rFonts w:ascii="Times New Roman" w:hAnsi="Times New Roman" w:cs="Times New Roman"/>
        </w:rPr>
        <w:t>Karar alma süreçlerinde Fakültemiz iç ve dış paydaş katılımını sağlamak için takvimli toplantılar düzenlemektedir. Yönetim Kurulu, Yüksekokul Kurulu ve Akademik Kurul düzenli olarak yapılmaktadır (Kanıt 1</w:t>
      </w:r>
      <w:proofErr w:type="gramStart"/>
      <w:r w:rsidRPr="00684C12">
        <w:rPr>
          <w:rFonts w:ascii="Times New Roman" w:hAnsi="Times New Roman" w:cs="Times New Roman"/>
        </w:rPr>
        <w:t>).Eğitim</w:t>
      </w:r>
      <w:proofErr w:type="gramEnd"/>
      <w:r w:rsidRPr="00684C12">
        <w:rPr>
          <w:rFonts w:ascii="Times New Roman" w:hAnsi="Times New Roman" w:cs="Times New Roman"/>
        </w:rPr>
        <w:t>-Öğretim süresi içerisinde Akademik Genel Kurul toplantıları yapılmaktadır (Kanıt</w:t>
      </w:r>
      <w:proofErr w:type="gramStart"/>
      <w:r w:rsidRPr="00684C12">
        <w:rPr>
          <w:rFonts w:ascii="Times New Roman" w:hAnsi="Times New Roman" w:cs="Times New Roman"/>
        </w:rPr>
        <w:t>2 )</w:t>
      </w:r>
      <w:proofErr w:type="gramEnd"/>
      <w:r w:rsidRPr="00684C12">
        <w:rPr>
          <w:rFonts w:ascii="Times New Roman" w:hAnsi="Times New Roman" w:cs="Times New Roman"/>
        </w:rPr>
        <w:t>.</w:t>
      </w:r>
    </w:p>
    <w:p w14:paraId="3B8D6CE1" w14:textId="683C61FD"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785A937D" w14:textId="136DF030" w:rsidR="00627B63" w:rsidRDefault="00407B0D" w:rsidP="002C37DF">
      <w:pPr>
        <w:spacing w:after="0"/>
        <w:jc w:val="both"/>
        <w:rPr>
          <w:rFonts w:ascii="Calibri" w:hAnsi="Calibri"/>
          <w:b/>
          <w:bCs/>
          <w:sz w:val="20"/>
          <w:szCs w:val="20"/>
        </w:rPr>
      </w:pPr>
      <w:r w:rsidRPr="00407B0D">
        <w:rPr>
          <w:rFonts w:ascii="Calibri" w:hAnsi="Calibri"/>
          <w:b/>
          <w:bCs/>
          <w:sz w:val="20"/>
          <w:szCs w:val="20"/>
        </w:rPr>
        <w:t>A.4.1 Kanıt 1</w:t>
      </w:r>
      <w:r w:rsidR="000E7E61">
        <w:rPr>
          <w:rFonts w:ascii="Calibri" w:hAnsi="Calibri"/>
          <w:b/>
          <w:bCs/>
          <w:sz w:val="20"/>
          <w:szCs w:val="20"/>
        </w:rPr>
        <w:t>:</w:t>
      </w:r>
      <w:r w:rsidRPr="00407B0D">
        <w:rPr>
          <w:rFonts w:ascii="Calibri" w:hAnsi="Calibri"/>
          <w:b/>
          <w:bCs/>
          <w:sz w:val="20"/>
          <w:szCs w:val="20"/>
        </w:rPr>
        <w:t xml:space="preserve"> Ka</w:t>
      </w:r>
      <w:r w:rsidR="0002549F">
        <w:rPr>
          <w:rFonts w:ascii="Calibri" w:hAnsi="Calibri"/>
          <w:b/>
          <w:bCs/>
          <w:sz w:val="20"/>
          <w:szCs w:val="20"/>
        </w:rPr>
        <w:t>l</w:t>
      </w:r>
      <w:r w:rsidR="000E7E61">
        <w:rPr>
          <w:rFonts w:ascii="Calibri" w:hAnsi="Calibri"/>
          <w:b/>
          <w:bCs/>
          <w:sz w:val="20"/>
          <w:szCs w:val="20"/>
        </w:rPr>
        <w:t>i</w:t>
      </w:r>
      <w:r w:rsidRPr="00407B0D">
        <w:rPr>
          <w:rFonts w:ascii="Calibri" w:hAnsi="Calibri"/>
          <w:b/>
          <w:bCs/>
          <w:sz w:val="20"/>
          <w:szCs w:val="20"/>
        </w:rPr>
        <w:t>te Komisyonu Toplanma Örneği</w:t>
      </w:r>
    </w:p>
    <w:p w14:paraId="3C0EF553" w14:textId="57AF59CB" w:rsidR="00407B0D" w:rsidRDefault="00643EBA" w:rsidP="002C37DF">
      <w:pPr>
        <w:spacing w:after="0"/>
        <w:jc w:val="both"/>
        <w:rPr>
          <w:rFonts w:ascii="Calibri" w:hAnsi="Calibri"/>
          <w:b/>
          <w:bCs/>
          <w:sz w:val="20"/>
          <w:szCs w:val="20"/>
        </w:rPr>
      </w:pPr>
      <w:r w:rsidRPr="00643EBA">
        <w:rPr>
          <w:rFonts w:ascii="Calibri" w:hAnsi="Calibri"/>
          <w:b/>
          <w:bCs/>
          <w:sz w:val="20"/>
          <w:szCs w:val="20"/>
        </w:rPr>
        <w:t>A.4.1. Kanıt 2</w:t>
      </w:r>
      <w:r w:rsidR="000E7E61">
        <w:rPr>
          <w:rFonts w:ascii="Calibri" w:hAnsi="Calibri"/>
          <w:b/>
          <w:bCs/>
          <w:sz w:val="20"/>
          <w:szCs w:val="20"/>
        </w:rPr>
        <w:t>:</w:t>
      </w:r>
      <w:r w:rsidRPr="00643EBA">
        <w:rPr>
          <w:rFonts w:ascii="Calibri" w:hAnsi="Calibri"/>
          <w:b/>
          <w:bCs/>
          <w:sz w:val="20"/>
          <w:szCs w:val="20"/>
        </w:rPr>
        <w:t xml:space="preserve"> Akademik Genel Kurul</w:t>
      </w:r>
      <w:r>
        <w:rPr>
          <w:rFonts w:ascii="Calibri" w:hAnsi="Calibri"/>
          <w:b/>
          <w:bCs/>
          <w:sz w:val="20"/>
          <w:szCs w:val="20"/>
        </w:rPr>
        <w:t xml:space="preserve"> Toplanma Örneği </w:t>
      </w:r>
    </w:p>
    <w:p w14:paraId="22D08775" w14:textId="20577EFC" w:rsidR="003F1CF6" w:rsidRDefault="003F1CF6" w:rsidP="002C37DF">
      <w:pPr>
        <w:spacing w:after="0"/>
        <w:jc w:val="both"/>
        <w:rPr>
          <w:rFonts w:ascii="Calibri" w:hAnsi="Calibri"/>
          <w:b/>
          <w:bCs/>
          <w:sz w:val="20"/>
          <w:szCs w:val="20"/>
        </w:rPr>
      </w:pPr>
      <w:r w:rsidRPr="003F1CF6">
        <w:rPr>
          <w:rFonts w:ascii="Calibri" w:hAnsi="Calibri"/>
          <w:b/>
          <w:bCs/>
          <w:sz w:val="20"/>
          <w:szCs w:val="20"/>
        </w:rPr>
        <w:t>A.4.1 Kanıt 3</w:t>
      </w:r>
      <w:r w:rsidR="000E7E61">
        <w:rPr>
          <w:rFonts w:ascii="Calibri" w:hAnsi="Calibri"/>
          <w:b/>
          <w:bCs/>
          <w:sz w:val="20"/>
          <w:szCs w:val="20"/>
        </w:rPr>
        <w:t>:</w:t>
      </w:r>
      <w:r w:rsidRPr="003F1CF6">
        <w:rPr>
          <w:rFonts w:ascii="Calibri" w:hAnsi="Calibri"/>
          <w:b/>
          <w:bCs/>
          <w:sz w:val="20"/>
          <w:szCs w:val="20"/>
        </w:rPr>
        <w:t xml:space="preserve"> FK Toplanma Örneği</w:t>
      </w:r>
      <w:r>
        <w:rPr>
          <w:rFonts w:ascii="Calibri" w:hAnsi="Calibri"/>
          <w:b/>
          <w:bCs/>
          <w:sz w:val="20"/>
          <w:szCs w:val="20"/>
        </w:rPr>
        <w:t xml:space="preserve"> </w:t>
      </w:r>
    </w:p>
    <w:p w14:paraId="610F8FFA" w14:textId="09691BAD" w:rsidR="004F2146" w:rsidRDefault="004F2146" w:rsidP="002C37DF">
      <w:pPr>
        <w:spacing w:after="0"/>
        <w:jc w:val="both"/>
        <w:rPr>
          <w:rFonts w:ascii="Calibri" w:hAnsi="Calibri"/>
          <w:b/>
          <w:bCs/>
          <w:sz w:val="20"/>
          <w:szCs w:val="20"/>
        </w:rPr>
      </w:pPr>
      <w:r w:rsidRPr="004F2146">
        <w:rPr>
          <w:rFonts w:ascii="Calibri" w:hAnsi="Calibri"/>
          <w:b/>
          <w:bCs/>
          <w:sz w:val="20"/>
          <w:szCs w:val="20"/>
        </w:rPr>
        <w:t>A.4.1 Kanıt 4</w:t>
      </w:r>
      <w:r w:rsidR="000E7E61">
        <w:rPr>
          <w:rFonts w:ascii="Calibri" w:hAnsi="Calibri"/>
          <w:b/>
          <w:bCs/>
          <w:sz w:val="20"/>
          <w:szCs w:val="20"/>
        </w:rPr>
        <w:t xml:space="preserve">: </w:t>
      </w:r>
      <w:r w:rsidRPr="004F2146">
        <w:rPr>
          <w:rFonts w:ascii="Calibri" w:hAnsi="Calibri"/>
          <w:b/>
          <w:bCs/>
          <w:sz w:val="20"/>
          <w:szCs w:val="20"/>
        </w:rPr>
        <w:t>F</w:t>
      </w:r>
      <w:r>
        <w:rPr>
          <w:rFonts w:ascii="Calibri" w:hAnsi="Calibri"/>
          <w:b/>
          <w:bCs/>
          <w:sz w:val="20"/>
          <w:szCs w:val="20"/>
        </w:rPr>
        <w:t>Y</w:t>
      </w:r>
      <w:r w:rsidRPr="004F2146">
        <w:rPr>
          <w:rFonts w:ascii="Calibri" w:hAnsi="Calibri"/>
          <w:b/>
          <w:bCs/>
          <w:sz w:val="20"/>
          <w:szCs w:val="20"/>
        </w:rPr>
        <w:t>K Toplanma Örneği</w:t>
      </w:r>
    </w:p>
    <w:p w14:paraId="2E6186D1" w14:textId="055B3584" w:rsidR="000E7E61" w:rsidRPr="000E7E61" w:rsidRDefault="000E7E61" w:rsidP="000E7E61">
      <w:pPr>
        <w:spacing w:after="0"/>
        <w:jc w:val="both"/>
        <w:rPr>
          <w:rFonts w:ascii="Calibri" w:hAnsi="Calibri"/>
          <w:b/>
          <w:bCs/>
          <w:sz w:val="20"/>
          <w:szCs w:val="20"/>
        </w:rPr>
      </w:pPr>
      <w:r w:rsidRPr="000E7E61">
        <w:rPr>
          <w:rFonts w:ascii="Calibri" w:hAnsi="Calibri"/>
          <w:b/>
          <w:bCs/>
          <w:sz w:val="20"/>
          <w:szCs w:val="20"/>
          <w:u w:val="single"/>
        </w:rPr>
        <w:t xml:space="preserve">A.4.1. İç ve dış paydaş katılımı </w:t>
      </w:r>
      <w:r w:rsidRPr="000E7E61">
        <w:rPr>
          <w:rFonts w:ascii="Calibri" w:hAnsi="Calibri"/>
          <w:b/>
          <w:bCs/>
          <w:sz w:val="20"/>
          <w:szCs w:val="20"/>
        </w:rPr>
        <w:t xml:space="preserve">Kanıt </w:t>
      </w:r>
      <w:r>
        <w:rPr>
          <w:rFonts w:ascii="Calibri" w:hAnsi="Calibri"/>
          <w:b/>
          <w:bCs/>
          <w:sz w:val="20"/>
          <w:szCs w:val="20"/>
        </w:rPr>
        <w:t>5</w:t>
      </w:r>
      <w:r w:rsidRPr="000E7E61">
        <w:rPr>
          <w:rFonts w:ascii="Calibri" w:hAnsi="Calibri"/>
          <w:b/>
          <w:bCs/>
          <w:sz w:val="20"/>
          <w:szCs w:val="20"/>
        </w:rPr>
        <w:t xml:space="preserve">: Peyzaj Mimarlığında Mesleki İşleyiş, Üretim Süreçleri ve Güncel Tartışmalar Semineri: </w:t>
      </w:r>
      <w:hyperlink r:id="rId22" w:history="1">
        <w:r w:rsidRPr="000E7E61">
          <w:rPr>
            <w:rStyle w:val="Kpr"/>
            <w:rFonts w:ascii="Calibri" w:hAnsi="Calibri"/>
            <w:b/>
            <w:bCs/>
            <w:sz w:val="20"/>
            <w:szCs w:val="20"/>
          </w:rPr>
          <w:t>https://www.instagram.com/kent.tasarim.peyzaj?igsh=OHlsdjlqY3hjaDFk</w:t>
        </w:r>
      </w:hyperlink>
    </w:p>
    <w:p w14:paraId="009A245B" w14:textId="77777777" w:rsidR="000E7E61" w:rsidRDefault="000E7E61" w:rsidP="002C37DF">
      <w:pPr>
        <w:spacing w:after="0"/>
        <w:jc w:val="both"/>
        <w:rPr>
          <w:rFonts w:ascii="Calibri" w:hAnsi="Calibri"/>
          <w:b/>
          <w:bCs/>
          <w:sz w:val="20"/>
          <w:szCs w:val="20"/>
        </w:rPr>
      </w:pPr>
    </w:p>
    <w:p w14:paraId="3B8D6CE6"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CEA" w14:textId="77777777">
        <w:tc>
          <w:tcPr>
            <w:tcW w:w="561" w:type="dxa"/>
            <w:vAlign w:val="center"/>
          </w:tcPr>
          <w:sdt>
            <w:sdtPr>
              <w:id w:val="1027211549"/>
              <w14:checkbox>
                <w14:checked w14:val="1"/>
                <w14:checkedState w14:val="2612" w14:font="MS Gothic"/>
                <w14:uncheckedState w14:val="2610" w14:font="MS Gothic"/>
              </w14:checkbox>
            </w:sdtPr>
            <w:sdtEndPr/>
            <w:sdtContent>
              <w:p w14:paraId="3B8D6CE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E8"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CE9" w14:textId="77777777" w:rsidR="00075EBE" w:rsidRDefault="00E54B4A">
            <w:pPr>
              <w:spacing w:after="0"/>
              <w:jc w:val="both"/>
              <w:rPr>
                <w:rFonts w:ascii="Calibri" w:eastAsia="Aptos" w:hAnsi="Calibri"/>
              </w:rPr>
            </w:pPr>
            <w:r>
              <w:rPr>
                <w:rFonts w:ascii="Calibri" w:eastAsia="Aptos" w:hAnsi="Calibri"/>
                <w:sz w:val="20"/>
                <w:szCs w:val="20"/>
              </w:rPr>
              <w:t>Kurumun iç kalite güvencesi sistemine paydaş katılımını sağlayacak mekanizmalar bulunmamaktadır.</w:t>
            </w:r>
          </w:p>
        </w:tc>
      </w:tr>
      <w:tr w:rsidR="00075EBE" w14:paraId="3B8D6CEE" w14:textId="77777777">
        <w:tc>
          <w:tcPr>
            <w:tcW w:w="561" w:type="dxa"/>
            <w:vAlign w:val="center"/>
          </w:tcPr>
          <w:sdt>
            <w:sdtPr>
              <w:id w:val="1227472425"/>
              <w14:checkbox>
                <w14:checked w14:val="1"/>
                <w14:checkedState w14:val="2612" w14:font="MS Gothic"/>
                <w14:uncheckedState w14:val="2610" w14:font="MS Gothic"/>
              </w14:checkbox>
            </w:sdtPr>
            <w:sdtEndPr/>
            <w:sdtContent>
              <w:p w14:paraId="3B8D6CE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EC"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CED" w14:textId="77777777" w:rsidR="00075EBE" w:rsidRDefault="00E54B4A">
            <w:pPr>
              <w:spacing w:after="0"/>
              <w:jc w:val="both"/>
              <w:rPr>
                <w:rFonts w:ascii="Calibri" w:eastAsia="Aptos" w:hAnsi="Calibri"/>
              </w:rPr>
            </w:pPr>
            <w:r>
              <w:rPr>
                <w:rFonts w:ascii="Calibri" w:eastAsia="Aptos" w:hAnsi="Calibri"/>
                <w:sz w:val="20"/>
                <w:szCs w:val="20"/>
              </w:rPr>
              <w:t>Kurumda kalite güvencesi, eğitim ve öğretim, araştırma ve geliştirme, toplumsal katkı, yönetim sistemi ve uluslararasılaşma süreçlerinin PUKÖ katmanlarına paydaş katılımını sağlamak için planlamalar bulunmaktadır.</w:t>
            </w:r>
          </w:p>
        </w:tc>
      </w:tr>
      <w:tr w:rsidR="00075EBE" w14:paraId="3B8D6CF2" w14:textId="77777777">
        <w:tc>
          <w:tcPr>
            <w:tcW w:w="561" w:type="dxa"/>
            <w:vAlign w:val="center"/>
          </w:tcPr>
          <w:sdt>
            <w:sdtPr>
              <w:id w:val="2023866746"/>
              <w14:checkbox>
                <w14:checked w14:val="1"/>
                <w14:checkedState w14:val="2612" w14:font="MS Gothic"/>
                <w14:uncheckedState w14:val="2610" w14:font="MS Gothic"/>
              </w14:checkbox>
            </w:sdtPr>
            <w:sdtEndPr/>
            <w:sdtContent>
              <w:p w14:paraId="3B8D6CE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F0"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CF1" w14:textId="77777777" w:rsidR="00075EBE" w:rsidRDefault="00E54B4A">
            <w:pPr>
              <w:spacing w:after="0"/>
              <w:jc w:val="both"/>
              <w:rPr>
                <w:rFonts w:ascii="Calibri" w:eastAsia="Aptos" w:hAnsi="Calibri"/>
              </w:rPr>
            </w:pPr>
            <w:r>
              <w:rPr>
                <w:rFonts w:ascii="Calibri" w:eastAsia="Aptos" w:hAnsi="Calibri"/>
                <w:sz w:val="20"/>
                <w:szCs w:val="20"/>
              </w:rPr>
              <w:t>Tüm süreçlerdeki PUKÖ katmanlarına paydaş katılımını sağlamak üzere Kurumun geneline yayılmış mekanizmalar bulunmaktadır.</w:t>
            </w:r>
          </w:p>
        </w:tc>
      </w:tr>
      <w:tr w:rsidR="00075EBE" w14:paraId="3B8D6CF6" w14:textId="77777777">
        <w:tc>
          <w:tcPr>
            <w:tcW w:w="561" w:type="dxa"/>
            <w:vAlign w:val="center"/>
          </w:tcPr>
          <w:sdt>
            <w:sdtPr>
              <w:id w:val="1680882861"/>
              <w14:checkbox>
                <w14:checked w14:val="1"/>
                <w14:checkedState w14:val="2612" w14:font="MS Gothic"/>
                <w14:uncheckedState w14:val="2610" w14:font="MS Gothic"/>
              </w14:checkbox>
            </w:sdtPr>
            <w:sdtEndPr/>
            <w:sdtContent>
              <w:p w14:paraId="3B8D6CF3" w14:textId="7236ADE8" w:rsidR="00075EBE" w:rsidRDefault="004F2146">
                <w:pPr>
                  <w:spacing w:after="0"/>
                  <w:jc w:val="center"/>
                  <w:rPr>
                    <w:rFonts w:ascii="Calibri" w:hAnsi="Calibri"/>
                  </w:rPr>
                </w:pPr>
                <w:r>
                  <w:rPr>
                    <w:rFonts w:ascii="MS Gothic" w:eastAsia="MS Gothic" w:hAnsi="MS Gothic" w:hint="eastAsia"/>
                  </w:rPr>
                  <w:t>☒</w:t>
                </w:r>
              </w:p>
            </w:sdtContent>
          </w:sdt>
        </w:tc>
        <w:tc>
          <w:tcPr>
            <w:tcW w:w="567" w:type="dxa"/>
            <w:vAlign w:val="center"/>
          </w:tcPr>
          <w:p w14:paraId="3B8D6CF4"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CF5" w14:textId="77777777" w:rsidR="00075EBE" w:rsidRDefault="00E54B4A">
            <w:pPr>
              <w:spacing w:after="0"/>
              <w:rPr>
                <w:rFonts w:ascii="Calibri" w:eastAsia="Aptos" w:hAnsi="Calibri"/>
              </w:rPr>
            </w:pPr>
            <w:r>
              <w:rPr>
                <w:rFonts w:ascii="Calibri" w:eastAsia="Aptos" w:hAnsi="Calibri"/>
                <w:sz w:val="20"/>
                <w:szCs w:val="20"/>
              </w:rPr>
              <w:t xml:space="preserve">Paydaş katılım mekanizmalarının işleyişi izlenmekte ve bağlı iyileştirmeler gerçekleştirilmektedir. </w:t>
            </w:r>
          </w:p>
        </w:tc>
      </w:tr>
      <w:tr w:rsidR="00075EBE" w14:paraId="3B8D6CFA" w14:textId="77777777">
        <w:tc>
          <w:tcPr>
            <w:tcW w:w="561" w:type="dxa"/>
            <w:vAlign w:val="center"/>
          </w:tcPr>
          <w:sdt>
            <w:sdtPr>
              <w:id w:val="1982620964"/>
              <w14:checkbox>
                <w14:checked w14:val="1"/>
                <w14:checkedState w14:val="2612" w14:font="MS Gothic"/>
                <w14:uncheckedState w14:val="2610" w14:font="MS Gothic"/>
              </w14:checkbox>
            </w:sdtPr>
            <w:sdtEndPr/>
            <w:sdtContent>
              <w:p w14:paraId="3B8D6CF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F8"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CF9"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FB" w14:textId="77777777" w:rsidR="00075EBE" w:rsidRDefault="00075EBE">
      <w:pPr>
        <w:tabs>
          <w:tab w:val="left" w:pos="284"/>
        </w:tabs>
        <w:jc w:val="both"/>
        <w:rPr>
          <w:rFonts w:ascii="Calibri" w:hAnsi="Calibri"/>
          <w:b/>
          <w:bCs/>
          <w:i/>
        </w:rPr>
      </w:pPr>
    </w:p>
    <w:p w14:paraId="3B8D6CFC" w14:textId="77777777" w:rsidR="00075EBE" w:rsidRDefault="00E54B4A">
      <w:pPr>
        <w:jc w:val="both"/>
        <w:rPr>
          <w:rFonts w:ascii="Calibri" w:hAnsi="Calibri"/>
        </w:rPr>
      </w:pPr>
      <w:r>
        <w:rPr>
          <w:rFonts w:ascii="Calibri" w:hAnsi="Calibri"/>
          <w:b/>
          <w:u w:val="single"/>
        </w:rPr>
        <w:t>A.4.2. Öğrenci geri bildirimleri</w:t>
      </w:r>
    </w:p>
    <w:p w14:paraId="4BB08F40" w14:textId="77777777" w:rsidR="002E252F" w:rsidRDefault="002E252F">
      <w:pPr>
        <w:tabs>
          <w:tab w:val="left" w:pos="284"/>
        </w:tabs>
        <w:jc w:val="both"/>
        <w:rPr>
          <w:rFonts w:ascii="Calibri" w:hAnsi="Calibri"/>
          <w:i/>
          <w:iCs/>
          <w:sz w:val="20"/>
          <w:szCs w:val="20"/>
        </w:rPr>
      </w:pPr>
      <w:r w:rsidRPr="002E252F">
        <w:rPr>
          <w:rFonts w:ascii="Calibri" w:hAnsi="Calibri"/>
          <w:i/>
          <w:iCs/>
          <w:sz w:val="20"/>
          <w:szCs w:val="20"/>
        </w:rPr>
        <w:t>Fakültemizde derslerin işleyişi ve eğitim-öğretim süreçlerine ilişkin öğrenci geri bildirimleri anketler aracılığıyla sistematik olarak alınmaktadır. Elde edilen sonuçlar bölümler bazında yapılan toplantılarda değerlendirilerek süreçlerin iyileştirilmesine yönelik kararlar alınmakta ve uygulamaya yansıtılmaktadır.</w:t>
      </w:r>
      <w:r>
        <w:rPr>
          <w:rFonts w:ascii="Calibri" w:hAnsi="Calibri"/>
          <w:i/>
          <w:iCs/>
          <w:sz w:val="20"/>
          <w:szCs w:val="20"/>
        </w:rPr>
        <w:t xml:space="preserve"> </w:t>
      </w:r>
    </w:p>
    <w:p w14:paraId="3B8D6CFE" w14:textId="259B2393" w:rsidR="00075EBE" w:rsidRDefault="00E54B4A">
      <w:pPr>
        <w:tabs>
          <w:tab w:val="left" w:pos="284"/>
        </w:tabs>
        <w:jc w:val="both"/>
        <w:rPr>
          <w:rFonts w:ascii="Calibri" w:hAnsi="Calibri"/>
        </w:rPr>
      </w:pPr>
      <w:r>
        <w:rPr>
          <w:rFonts w:ascii="Calibri" w:hAnsi="Calibri"/>
          <w:b/>
          <w:bCs/>
          <w:iCs/>
          <w:sz w:val="22"/>
          <w:szCs w:val="22"/>
        </w:rPr>
        <w:t>Kanıtlar</w:t>
      </w:r>
    </w:p>
    <w:p w14:paraId="77CEEBA0" w14:textId="2E3E1A39" w:rsidR="005D7E2F" w:rsidRDefault="00C93DDE" w:rsidP="002C37DF">
      <w:pPr>
        <w:spacing w:after="0"/>
        <w:jc w:val="both"/>
        <w:rPr>
          <w:rFonts w:ascii="Calibri" w:hAnsi="Calibri"/>
          <w:b/>
          <w:bCs/>
          <w:sz w:val="22"/>
          <w:szCs w:val="22"/>
        </w:rPr>
      </w:pPr>
      <w:r w:rsidRPr="00C93DDE">
        <w:rPr>
          <w:rFonts w:ascii="Calibri" w:hAnsi="Calibri"/>
          <w:b/>
          <w:bCs/>
          <w:sz w:val="22"/>
          <w:szCs w:val="22"/>
        </w:rPr>
        <w:t>A.4.2 Kanıt 1 Öğrenci Toplantısı KTPM Bölümü</w:t>
      </w:r>
    </w:p>
    <w:p w14:paraId="22600512" w14:textId="6E6A0C09" w:rsidR="00D74507" w:rsidRDefault="009A0C10" w:rsidP="002C37DF">
      <w:pPr>
        <w:spacing w:after="0"/>
        <w:jc w:val="both"/>
        <w:rPr>
          <w:rFonts w:ascii="Calibri" w:hAnsi="Calibri"/>
          <w:b/>
          <w:bCs/>
          <w:sz w:val="22"/>
          <w:szCs w:val="22"/>
        </w:rPr>
      </w:pPr>
      <w:r w:rsidRPr="009A0C10">
        <w:rPr>
          <w:rFonts w:ascii="Calibri" w:hAnsi="Calibri"/>
          <w:b/>
          <w:bCs/>
          <w:sz w:val="22"/>
          <w:szCs w:val="22"/>
        </w:rPr>
        <w:t>A.4.2. Kanıt 2</w:t>
      </w:r>
      <w:r>
        <w:rPr>
          <w:rFonts w:ascii="Calibri" w:hAnsi="Calibri"/>
          <w:b/>
          <w:bCs/>
          <w:sz w:val="22"/>
          <w:szCs w:val="22"/>
        </w:rPr>
        <w:t xml:space="preserve">: </w:t>
      </w:r>
      <w:r w:rsidRPr="009A0C10">
        <w:rPr>
          <w:rFonts w:ascii="Calibri" w:hAnsi="Calibri"/>
          <w:b/>
          <w:bCs/>
          <w:sz w:val="22"/>
          <w:szCs w:val="22"/>
        </w:rPr>
        <w:t xml:space="preserve">Gastronomi ve Mutfak </w:t>
      </w:r>
      <w:proofErr w:type="spellStart"/>
      <w:r w:rsidRPr="009A0C10">
        <w:rPr>
          <w:rFonts w:ascii="Calibri" w:hAnsi="Calibri"/>
          <w:b/>
          <w:bCs/>
          <w:sz w:val="22"/>
          <w:szCs w:val="22"/>
        </w:rPr>
        <w:t>SanatlarSon</w:t>
      </w:r>
      <w:proofErr w:type="spellEnd"/>
      <w:r w:rsidRPr="009A0C10">
        <w:rPr>
          <w:rFonts w:ascii="Calibri" w:hAnsi="Calibri"/>
          <w:b/>
          <w:bCs/>
          <w:sz w:val="22"/>
          <w:szCs w:val="22"/>
        </w:rPr>
        <w:t xml:space="preserve"> sınıf memnuniyet anketi</w:t>
      </w:r>
    </w:p>
    <w:p w14:paraId="7E0CF2E8" w14:textId="353EF3DE" w:rsidR="009A0C10" w:rsidRDefault="00770508" w:rsidP="002C37DF">
      <w:pPr>
        <w:spacing w:after="0"/>
        <w:jc w:val="both"/>
        <w:rPr>
          <w:rFonts w:ascii="Calibri" w:hAnsi="Calibri"/>
          <w:b/>
          <w:bCs/>
          <w:sz w:val="22"/>
          <w:szCs w:val="22"/>
        </w:rPr>
      </w:pPr>
      <w:r w:rsidRPr="00770508">
        <w:rPr>
          <w:rFonts w:ascii="Calibri" w:hAnsi="Calibri"/>
          <w:b/>
          <w:bCs/>
          <w:sz w:val="22"/>
          <w:szCs w:val="22"/>
        </w:rPr>
        <w:t>A.4.2. Kanıt 3</w:t>
      </w:r>
      <w:r>
        <w:rPr>
          <w:rFonts w:ascii="Calibri" w:hAnsi="Calibri"/>
          <w:b/>
          <w:bCs/>
          <w:sz w:val="22"/>
          <w:szCs w:val="22"/>
        </w:rPr>
        <w:t>:</w:t>
      </w:r>
      <w:r w:rsidRPr="00770508">
        <w:rPr>
          <w:rFonts w:ascii="Calibri" w:hAnsi="Calibri"/>
          <w:b/>
          <w:bCs/>
          <w:sz w:val="22"/>
          <w:szCs w:val="22"/>
        </w:rPr>
        <w:t xml:space="preserve"> Gastronomi ve Mutfak Sanatları Akademik Danışmanlık Görüşme Tutanağı</w:t>
      </w:r>
    </w:p>
    <w:p w14:paraId="6911139B" w14:textId="24B94C2E" w:rsidR="00770508" w:rsidRDefault="00E80111" w:rsidP="002C37DF">
      <w:pPr>
        <w:spacing w:after="0"/>
        <w:jc w:val="both"/>
        <w:rPr>
          <w:rFonts w:ascii="Calibri" w:hAnsi="Calibri"/>
          <w:b/>
          <w:bCs/>
          <w:sz w:val="22"/>
          <w:szCs w:val="22"/>
        </w:rPr>
      </w:pPr>
      <w:r w:rsidRPr="00E80111">
        <w:rPr>
          <w:rFonts w:ascii="Calibri" w:hAnsi="Calibri"/>
          <w:b/>
          <w:bCs/>
          <w:sz w:val="22"/>
          <w:szCs w:val="22"/>
        </w:rPr>
        <w:t>A.4.2. Kanıt 4</w:t>
      </w:r>
      <w:r>
        <w:rPr>
          <w:rFonts w:ascii="Calibri" w:hAnsi="Calibri"/>
          <w:b/>
          <w:bCs/>
          <w:sz w:val="22"/>
          <w:szCs w:val="22"/>
        </w:rPr>
        <w:t>:</w:t>
      </w:r>
      <w:r w:rsidRPr="00E80111">
        <w:rPr>
          <w:rFonts w:ascii="Calibri" w:hAnsi="Calibri"/>
          <w:b/>
          <w:bCs/>
          <w:sz w:val="22"/>
          <w:szCs w:val="22"/>
        </w:rPr>
        <w:t xml:space="preserve"> Öğrenci Geri </w:t>
      </w:r>
      <w:proofErr w:type="spellStart"/>
      <w:r w:rsidRPr="00E80111">
        <w:rPr>
          <w:rFonts w:ascii="Calibri" w:hAnsi="Calibri"/>
          <w:b/>
          <w:bCs/>
          <w:sz w:val="22"/>
          <w:szCs w:val="22"/>
        </w:rPr>
        <w:t>Bildirimlerimlerine</w:t>
      </w:r>
      <w:proofErr w:type="spellEnd"/>
      <w:r w:rsidRPr="00E80111">
        <w:rPr>
          <w:rFonts w:ascii="Calibri" w:hAnsi="Calibri"/>
          <w:b/>
          <w:bCs/>
          <w:sz w:val="22"/>
          <w:szCs w:val="22"/>
        </w:rPr>
        <w:t xml:space="preserve"> Yönelik Yapılan Ders Değişikliği</w:t>
      </w:r>
    </w:p>
    <w:p w14:paraId="3B8D6D03" w14:textId="6E4568B5"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D07" w14:textId="77777777">
        <w:tc>
          <w:tcPr>
            <w:tcW w:w="561" w:type="dxa"/>
            <w:vAlign w:val="center"/>
          </w:tcPr>
          <w:sdt>
            <w:sdtPr>
              <w:id w:val="318037825"/>
              <w14:checkbox>
                <w14:checked w14:val="1"/>
                <w14:checkedState w14:val="2612" w14:font="MS Gothic"/>
                <w14:uncheckedState w14:val="2610" w14:font="MS Gothic"/>
              </w14:checkbox>
            </w:sdtPr>
            <w:sdtEndPr/>
            <w:sdtContent>
              <w:p w14:paraId="3B8D6D0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05"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D06" w14:textId="77777777" w:rsidR="00075EBE" w:rsidRDefault="00E54B4A">
            <w:pPr>
              <w:spacing w:after="0"/>
              <w:jc w:val="both"/>
              <w:rPr>
                <w:rFonts w:ascii="Calibri" w:eastAsia="Aptos" w:hAnsi="Calibri"/>
              </w:rPr>
            </w:pPr>
            <w:r>
              <w:rPr>
                <w:rFonts w:ascii="Calibri" w:eastAsia="Aptos" w:hAnsi="Calibri"/>
                <w:sz w:val="20"/>
                <w:szCs w:val="20"/>
              </w:rPr>
              <w:t>Kurumda öğrenci geri bildirimlerinin alınmasına yönelik mekanizmalar bulunmamaktadır.</w:t>
            </w:r>
          </w:p>
        </w:tc>
      </w:tr>
      <w:tr w:rsidR="00075EBE" w14:paraId="3B8D6D0B" w14:textId="77777777">
        <w:tc>
          <w:tcPr>
            <w:tcW w:w="561" w:type="dxa"/>
            <w:vAlign w:val="center"/>
          </w:tcPr>
          <w:sdt>
            <w:sdtPr>
              <w:id w:val="1763558681"/>
              <w14:checkbox>
                <w14:checked w14:val="1"/>
                <w14:checkedState w14:val="2612" w14:font="MS Gothic"/>
                <w14:uncheckedState w14:val="2610" w14:font="MS Gothic"/>
              </w14:checkbox>
            </w:sdtPr>
            <w:sdtEndPr/>
            <w:sdtContent>
              <w:p w14:paraId="3B8D6D0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09"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D0A" w14:textId="77777777" w:rsidR="00075EBE" w:rsidRDefault="00E54B4A">
            <w:pPr>
              <w:spacing w:after="0"/>
              <w:jc w:val="both"/>
              <w:rPr>
                <w:rFonts w:ascii="Calibri" w:eastAsia="Aptos" w:hAnsi="Calibri"/>
              </w:rPr>
            </w:pPr>
            <w:r>
              <w:rPr>
                <w:rFonts w:ascii="Calibri" w:eastAsia="Aptos" w:hAnsi="Calibri"/>
                <w:sz w:val="20"/>
                <w:szCs w:val="20"/>
              </w:rPr>
              <w:t>Kurumda öğretim süreçlerine ilişkin olarak öğrencilerin geri bildirimlerinin (ders, dersin öğretim elemanı, program, öğrenci iş yükü vb.) alınmasına ilişkin ilke ve kurallar oluşturulmuştur.</w:t>
            </w:r>
          </w:p>
        </w:tc>
      </w:tr>
      <w:tr w:rsidR="00075EBE" w14:paraId="3B8D6D0F" w14:textId="77777777">
        <w:tc>
          <w:tcPr>
            <w:tcW w:w="561" w:type="dxa"/>
            <w:vAlign w:val="center"/>
          </w:tcPr>
          <w:sdt>
            <w:sdtPr>
              <w:id w:val="2137424582"/>
              <w14:checkbox>
                <w14:checked w14:val="1"/>
                <w14:checkedState w14:val="2612" w14:font="MS Gothic"/>
                <w14:uncheckedState w14:val="2610" w14:font="MS Gothic"/>
              </w14:checkbox>
            </w:sdtPr>
            <w:sdtEndPr/>
            <w:sdtContent>
              <w:p w14:paraId="3B8D6D0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0D"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D0E" w14:textId="77777777" w:rsidR="00075EBE" w:rsidRDefault="00E54B4A">
            <w:pPr>
              <w:spacing w:after="0"/>
              <w:jc w:val="both"/>
              <w:rPr>
                <w:rFonts w:ascii="Calibri" w:eastAsia="Aptos" w:hAnsi="Calibri"/>
              </w:rPr>
            </w:pPr>
            <w:r>
              <w:rPr>
                <w:rFonts w:ascii="Calibri" w:eastAsia="Aptos" w:hAnsi="Calibri"/>
                <w:sz w:val="20"/>
                <w:szCs w:val="20"/>
              </w:rPr>
              <w:t>Programların genelinde öğrenci geri bildirimleri (her yarıyıl ya da her akademik yıl sonunda) alınmaktadır.</w:t>
            </w:r>
          </w:p>
        </w:tc>
      </w:tr>
      <w:tr w:rsidR="00075EBE" w14:paraId="3B8D6D13" w14:textId="77777777">
        <w:tc>
          <w:tcPr>
            <w:tcW w:w="561" w:type="dxa"/>
            <w:vAlign w:val="center"/>
          </w:tcPr>
          <w:sdt>
            <w:sdtPr>
              <w:id w:val="172728275"/>
              <w14:checkbox>
                <w14:checked w14:val="1"/>
                <w14:checkedState w14:val="2612" w14:font="MS Gothic"/>
                <w14:uncheckedState w14:val="2610" w14:font="MS Gothic"/>
              </w14:checkbox>
            </w:sdtPr>
            <w:sdtEndPr/>
            <w:sdtContent>
              <w:p w14:paraId="3B8D6D10" w14:textId="0EEE19DE" w:rsidR="00075EBE" w:rsidRDefault="00C93DDE">
                <w:pPr>
                  <w:spacing w:after="0"/>
                  <w:jc w:val="center"/>
                  <w:rPr>
                    <w:rFonts w:ascii="Calibri" w:hAnsi="Calibri"/>
                  </w:rPr>
                </w:pPr>
                <w:r>
                  <w:rPr>
                    <w:rFonts w:ascii="MS Gothic" w:eastAsia="MS Gothic" w:hAnsi="MS Gothic" w:hint="eastAsia"/>
                  </w:rPr>
                  <w:t>☒</w:t>
                </w:r>
              </w:p>
            </w:sdtContent>
          </w:sdt>
        </w:tc>
        <w:tc>
          <w:tcPr>
            <w:tcW w:w="567" w:type="dxa"/>
            <w:vAlign w:val="center"/>
          </w:tcPr>
          <w:p w14:paraId="3B8D6D11"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D12" w14:textId="77777777" w:rsidR="00075EBE" w:rsidRDefault="00E54B4A">
            <w:pPr>
              <w:spacing w:after="0"/>
              <w:rPr>
                <w:rFonts w:ascii="Calibri" w:eastAsia="Aptos" w:hAnsi="Calibri"/>
              </w:rPr>
            </w:pPr>
            <w:r>
              <w:rPr>
                <w:rFonts w:ascii="Calibri" w:eastAsia="Aptos" w:hAnsi="Calibri"/>
                <w:sz w:val="20"/>
                <w:szCs w:val="20"/>
              </w:rPr>
              <w:t>Tüm programlarda öğrenci geri bildirimlerinin alınmasına ilişkin uygulamalar izlenmekte ve öğrenci katılımına dayalı biçimde iyileştirilmektedir. Geri bildirim sonuçları karar alma süreçlerine yansıtılmaktadır.</w:t>
            </w:r>
          </w:p>
        </w:tc>
      </w:tr>
      <w:tr w:rsidR="00075EBE" w14:paraId="3B8D6D17" w14:textId="77777777">
        <w:tc>
          <w:tcPr>
            <w:tcW w:w="561" w:type="dxa"/>
            <w:vAlign w:val="center"/>
          </w:tcPr>
          <w:sdt>
            <w:sdtPr>
              <w:id w:val="1499244598"/>
              <w14:checkbox>
                <w14:checked w14:val="1"/>
                <w14:checkedState w14:val="2612" w14:font="MS Gothic"/>
                <w14:uncheckedState w14:val="2610" w14:font="MS Gothic"/>
              </w14:checkbox>
            </w:sdtPr>
            <w:sdtEndPr/>
            <w:sdtContent>
              <w:p w14:paraId="3B8D6D1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15"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D16"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D18" w14:textId="77777777" w:rsidR="00075EBE" w:rsidRDefault="00075EBE">
      <w:pPr>
        <w:jc w:val="both"/>
        <w:rPr>
          <w:rFonts w:ascii="Calibri" w:hAnsi="Calibri"/>
          <w:b/>
          <w:u w:val="single"/>
        </w:rPr>
      </w:pPr>
    </w:p>
    <w:p w14:paraId="5BD4EF85" w14:textId="77777777" w:rsidR="002C37DF" w:rsidRDefault="002C37DF">
      <w:pPr>
        <w:jc w:val="both"/>
        <w:rPr>
          <w:rFonts w:ascii="Calibri" w:hAnsi="Calibri"/>
          <w:b/>
          <w:u w:val="single"/>
        </w:rPr>
      </w:pPr>
    </w:p>
    <w:p w14:paraId="3B8D6D19" w14:textId="5C419A9A" w:rsidR="00075EBE" w:rsidRDefault="00E54B4A">
      <w:pPr>
        <w:jc w:val="both"/>
        <w:rPr>
          <w:rFonts w:ascii="Calibri" w:hAnsi="Calibri"/>
        </w:rPr>
      </w:pPr>
      <w:r>
        <w:rPr>
          <w:rFonts w:ascii="Calibri" w:hAnsi="Calibri"/>
          <w:b/>
          <w:u w:val="single"/>
        </w:rPr>
        <w:t>A.4.3. Mezun ilişkileri yönetimi</w:t>
      </w:r>
    </w:p>
    <w:p w14:paraId="3B8D6D1A" w14:textId="0BCDB878" w:rsidR="00075EBE" w:rsidRDefault="00AF22C2">
      <w:pPr>
        <w:jc w:val="both"/>
        <w:rPr>
          <w:rFonts w:ascii="Calibri" w:hAnsi="Calibri"/>
        </w:rPr>
      </w:pPr>
      <w:r w:rsidRPr="00AF22C2">
        <w:rPr>
          <w:rFonts w:ascii="Calibri" w:hAnsi="Calibri"/>
          <w:i/>
          <w:iCs/>
          <w:sz w:val="20"/>
          <w:szCs w:val="20"/>
        </w:rPr>
        <w:t>İstanbul Kent Üniversitesi’nde mezunların izlenmesi hem bölüm düzeyinde hem de üniversite düzeyinde kurumsallaşmış mekanizmalar aracılığıyla yürütülmektedir. Bu kapsamda Kariyer Gelişim ve Mezunlar Ofisi (KGM), Mezun Bilgi Sistemi (MBS) ve Mezunlar Birliği koordineli olarak çalışmaktadır. Kariyer Gelişim ve Mezunlar Ofisi, mezunlarımızın profesyonel yaşamlarına yönelik yönlendirme ve takip faaliyetlerini sistematik biçimde yürütmektedir. Ofis, etkili CV hazırlama, iş arama yöntemleri, mülakat simülasyonları, akademik kariyer danışmanlığı gibi hizmetler sunmakta; yıl boyu düzenlenen seminerler, mentorluk programları ve kariyer günleri ile mezunların sektöre entegrasyonunu desteklemektedir. Bu faaliyetler yalnızca öğrencilerin değil, aynı zamanda mezunların da mesleki ve kişisel gelişimlerine katkı sağlamaktadır.</w:t>
      </w:r>
    </w:p>
    <w:p w14:paraId="3B8D6D1B"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0A11ABC7" w14:textId="66E81A3B" w:rsidR="00993690" w:rsidRDefault="00993690">
      <w:pPr>
        <w:tabs>
          <w:tab w:val="left" w:pos="284"/>
        </w:tabs>
        <w:jc w:val="both"/>
        <w:rPr>
          <w:rFonts w:ascii="Calibri" w:hAnsi="Calibri"/>
        </w:rPr>
      </w:pPr>
      <w:r w:rsidRPr="00993690">
        <w:rPr>
          <w:rFonts w:ascii="Calibri" w:hAnsi="Calibri"/>
        </w:rPr>
        <w:t>A.4.3. Kanıt 1</w:t>
      </w:r>
      <w:r>
        <w:rPr>
          <w:rFonts w:ascii="Calibri" w:hAnsi="Calibri"/>
        </w:rPr>
        <w:t>:</w:t>
      </w:r>
      <w:r w:rsidRPr="00993690">
        <w:rPr>
          <w:rFonts w:ascii="Calibri" w:hAnsi="Calibri"/>
        </w:rPr>
        <w:t xml:space="preserve"> Öğrenci Geri Bildirimlerine Yönelik Yapılan Ders Değişikliği</w:t>
      </w:r>
      <w:r>
        <w:rPr>
          <w:rFonts w:ascii="Calibri" w:hAnsi="Calibri"/>
        </w:rPr>
        <w:t xml:space="preserve"> </w:t>
      </w:r>
    </w:p>
    <w:p w14:paraId="001E18F1" w14:textId="3F13DC8A" w:rsidR="000E6D9D" w:rsidRDefault="000E6D9D">
      <w:pPr>
        <w:tabs>
          <w:tab w:val="left" w:pos="284"/>
        </w:tabs>
        <w:jc w:val="both"/>
        <w:rPr>
          <w:rFonts w:ascii="Calibri" w:hAnsi="Calibri"/>
        </w:rPr>
      </w:pPr>
      <w:r w:rsidRPr="000E6D9D">
        <w:rPr>
          <w:rFonts w:ascii="Calibri" w:hAnsi="Calibri"/>
        </w:rPr>
        <w:t>A.4.3. Kanıt 2</w:t>
      </w:r>
      <w:r>
        <w:rPr>
          <w:rFonts w:ascii="Calibri" w:hAnsi="Calibri"/>
        </w:rPr>
        <w:t>:</w:t>
      </w:r>
      <w:r w:rsidRPr="000E6D9D">
        <w:rPr>
          <w:rFonts w:ascii="Calibri" w:hAnsi="Calibri"/>
        </w:rPr>
        <w:t xml:space="preserve"> Gastronomi ve Mutfak Sanatları Mezun Memnuniyet Anketi</w:t>
      </w:r>
    </w:p>
    <w:p w14:paraId="3B8D6D1F" w14:textId="77777777" w:rsidR="00075EBE" w:rsidRDefault="00075EBE" w:rsidP="001915CC">
      <w:pPr>
        <w:spacing w:after="0"/>
        <w:jc w:val="both"/>
        <w:rPr>
          <w:rFonts w:ascii="Calibri" w:hAnsi="Calibri"/>
          <w:b/>
          <w:bCs/>
          <w:sz w:val="20"/>
          <w:szCs w:val="20"/>
        </w:rPr>
      </w:pPr>
    </w:p>
    <w:p w14:paraId="3B8D6D20"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D24" w14:textId="77777777">
        <w:tc>
          <w:tcPr>
            <w:tcW w:w="561" w:type="dxa"/>
            <w:vAlign w:val="center"/>
          </w:tcPr>
          <w:sdt>
            <w:sdtPr>
              <w:id w:val="1633211034"/>
              <w14:checkbox>
                <w14:checked w14:val="1"/>
                <w14:checkedState w14:val="2612" w14:font="MS Gothic"/>
                <w14:uncheckedState w14:val="2610" w14:font="MS Gothic"/>
              </w14:checkbox>
            </w:sdtPr>
            <w:sdtEndPr/>
            <w:sdtContent>
              <w:p w14:paraId="3B8D6D2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22"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D23" w14:textId="77777777" w:rsidR="00075EBE" w:rsidRDefault="00E54B4A">
            <w:pPr>
              <w:spacing w:after="0"/>
              <w:jc w:val="both"/>
              <w:rPr>
                <w:rFonts w:ascii="Calibri" w:eastAsia="Aptos" w:hAnsi="Calibri"/>
              </w:rPr>
            </w:pPr>
            <w:r>
              <w:rPr>
                <w:rFonts w:ascii="Calibri" w:eastAsia="Aptos" w:hAnsi="Calibri"/>
                <w:sz w:val="20"/>
                <w:szCs w:val="20"/>
              </w:rPr>
              <w:t>Kurumda mezun izleme sistemi bulunmamaktadır.</w:t>
            </w:r>
          </w:p>
        </w:tc>
      </w:tr>
      <w:tr w:rsidR="00075EBE" w14:paraId="3B8D6D28" w14:textId="77777777">
        <w:tc>
          <w:tcPr>
            <w:tcW w:w="561" w:type="dxa"/>
            <w:vAlign w:val="center"/>
          </w:tcPr>
          <w:sdt>
            <w:sdtPr>
              <w:id w:val="1341718866"/>
              <w14:checkbox>
                <w14:checked w14:val="1"/>
                <w14:checkedState w14:val="2612" w14:font="MS Gothic"/>
                <w14:uncheckedState w14:val="2610" w14:font="MS Gothic"/>
              </w14:checkbox>
            </w:sdtPr>
            <w:sdtEndPr/>
            <w:sdtContent>
              <w:p w14:paraId="3B8D6D2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26"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D27" w14:textId="77777777" w:rsidR="00075EBE" w:rsidRDefault="00E54B4A">
            <w:pPr>
              <w:spacing w:after="0"/>
              <w:jc w:val="both"/>
              <w:rPr>
                <w:rFonts w:ascii="Calibri" w:eastAsia="Aptos" w:hAnsi="Calibri"/>
              </w:rPr>
            </w:pPr>
            <w:r>
              <w:rPr>
                <w:rFonts w:ascii="Calibri" w:eastAsia="Aptos" w:hAnsi="Calibri"/>
                <w:sz w:val="20"/>
                <w:szCs w:val="20"/>
              </w:rPr>
              <w:t>Programların amaç ve hedeflerine ulaşılıp ulaşılmadığının irdelenmesi amacıyla bir mezun izleme sistemine ilişkin planlama bulunmaktadır.</w:t>
            </w:r>
          </w:p>
        </w:tc>
      </w:tr>
      <w:tr w:rsidR="00075EBE" w14:paraId="3B8D6D2C" w14:textId="77777777">
        <w:tc>
          <w:tcPr>
            <w:tcW w:w="561" w:type="dxa"/>
            <w:vAlign w:val="center"/>
          </w:tcPr>
          <w:sdt>
            <w:sdtPr>
              <w:id w:val="1410380175"/>
              <w14:checkbox>
                <w14:checked w14:val="1"/>
                <w14:checkedState w14:val="2612" w14:font="MS Gothic"/>
                <w14:uncheckedState w14:val="2610" w14:font="MS Gothic"/>
              </w14:checkbox>
            </w:sdtPr>
            <w:sdtEndPr/>
            <w:sdtContent>
              <w:p w14:paraId="3B8D6D2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2A"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D2B" w14:textId="77777777" w:rsidR="00075EBE" w:rsidRDefault="00E54B4A">
            <w:pPr>
              <w:spacing w:after="0"/>
              <w:jc w:val="both"/>
              <w:rPr>
                <w:rFonts w:ascii="Calibri" w:eastAsia="Aptos" w:hAnsi="Calibri"/>
              </w:rPr>
            </w:pPr>
            <w:r>
              <w:rPr>
                <w:rFonts w:ascii="Calibri" w:eastAsia="Aptos" w:hAnsi="Calibri"/>
                <w:sz w:val="20"/>
                <w:szCs w:val="20"/>
              </w:rPr>
              <w:t>Kurumdaki programların genelinde mezun izleme sistemi uygulamaları vardır.</w:t>
            </w:r>
          </w:p>
        </w:tc>
      </w:tr>
      <w:tr w:rsidR="00075EBE" w14:paraId="3B8D6D30" w14:textId="77777777">
        <w:tc>
          <w:tcPr>
            <w:tcW w:w="561" w:type="dxa"/>
            <w:vAlign w:val="center"/>
          </w:tcPr>
          <w:sdt>
            <w:sdtPr>
              <w:id w:val="1131792889"/>
              <w14:checkbox>
                <w14:checked w14:val="1"/>
                <w14:checkedState w14:val="2612" w14:font="MS Gothic"/>
                <w14:uncheckedState w14:val="2610" w14:font="MS Gothic"/>
              </w14:checkbox>
            </w:sdtPr>
            <w:sdtEndPr/>
            <w:sdtContent>
              <w:p w14:paraId="3B8D6D2D" w14:textId="1F7C48AC" w:rsidR="00075EBE" w:rsidRDefault="00D734FE">
                <w:pPr>
                  <w:spacing w:after="0"/>
                  <w:jc w:val="center"/>
                  <w:rPr>
                    <w:rFonts w:ascii="Calibri" w:hAnsi="Calibri"/>
                  </w:rPr>
                </w:pPr>
                <w:r>
                  <w:rPr>
                    <w:rFonts w:ascii="MS Gothic" w:eastAsia="MS Gothic" w:hAnsi="MS Gothic" w:hint="eastAsia"/>
                  </w:rPr>
                  <w:t>☒</w:t>
                </w:r>
              </w:p>
            </w:sdtContent>
          </w:sdt>
        </w:tc>
        <w:tc>
          <w:tcPr>
            <w:tcW w:w="567" w:type="dxa"/>
            <w:vAlign w:val="center"/>
          </w:tcPr>
          <w:p w14:paraId="3B8D6D2E"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D2F" w14:textId="77777777" w:rsidR="00075EBE" w:rsidRDefault="00E54B4A">
            <w:pPr>
              <w:spacing w:after="0"/>
              <w:rPr>
                <w:rFonts w:ascii="Calibri" w:eastAsia="Aptos" w:hAnsi="Calibri"/>
              </w:rPr>
            </w:pPr>
            <w:r>
              <w:rPr>
                <w:rFonts w:ascii="Calibri" w:eastAsia="Aptos" w:hAnsi="Calibri"/>
                <w:sz w:val="20"/>
                <w:szCs w:val="20"/>
              </w:rPr>
              <w:t>Mezun izleme sistemi uygulamaları izlenmekte ve ihtiyaçlar doğrultusunda programlarda güncellemeler yapılmaktadır.</w:t>
            </w:r>
          </w:p>
        </w:tc>
      </w:tr>
      <w:tr w:rsidR="00075EBE" w14:paraId="3B8D6D34" w14:textId="77777777">
        <w:tc>
          <w:tcPr>
            <w:tcW w:w="561" w:type="dxa"/>
            <w:vAlign w:val="center"/>
          </w:tcPr>
          <w:sdt>
            <w:sdtPr>
              <w:id w:val="833804684"/>
              <w14:checkbox>
                <w14:checked w14:val="1"/>
                <w14:checkedState w14:val="2612" w14:font="MS Gothic"/>
                <w14:uncheckedState w14:val="2610" w14:font="MS Gothic"/>
              </w14:checkbox>
            </w:sdtPr>
            <w:sdtEndPr/>
            <w:sdtContent>
              <w:p w14:paraId="3B8D6D3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32"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D33"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6C87CA93" w14:textId="77777777" w:rsidR="00D80C30" w:rsidRDefault="00D80C30">
      <w:pPr>
        <w:tabs>
          <w:tab w:val="left" w:pos="284"/>
        </w:tabs>
        <w:jc w:val="both"/>
        <w:rPr>
          <w:rFonts w:ascii="Calibri" w:hAnsi="Calibri"/>
          <w:b/>
          <w:bCs/>
          <w:i/>
        </w:rPr>
      </w:pPr>
    </w:p>
    <w:p w14:paraId="3B8D6D36" w14:textId="77777777" w:rsidR="00075EBE" w:rsidRDefault="00E54B4A">
      <w:pPr>
        <w:rPr>
          <w:rFonts w:ascii="Calibri" w:hAnsi="Calibri"/>
        </w:rPr>
      </w:pPr>
      <w:r>
        <w:rPr>
          <w:rFonts w:ascii="Calibri" w:hAnsi="Calibri"/>
          <w:b/>
        </w:rPr>
        <w:t>A.5. Uluslararasılaşma</w:t>
      </w:r>
    </w:p>
    <w:p w14:paraId="3B8D6D37" w14:textId="77777777" w:rsidR="00075EBE" w:rsidRDefault="00E54B4A">
      <w:pPr>
        <w:tabs>
          <w:tab w:val="left" w:pos="284"/>
        </w:tabs>
        <w:jc w:val="both"/>
        <w:rPr>
          <w:rFonts w:ascii="Calibri" w:hAnsi="Calibri"/>
        </w:rPr>
      </w:pPr>
      <w:r>
        <w:rPr>
          <w:rFonts w:ascii="Calibri" w:hAnsi="Calibri"/>
          <w:b/>
          <w:bCs/>
        </w:rPr>
        <w:t>Kurum, uluslararasılaşma stratejisi ve hedefleri doğrultusunda süreçlerini yönetmeli, organizasyonel yapılanmasını oluşturmalı ve sonuçlarını periyodik olarak izleyerek değerlendirmelidir.</w:t>
      </w:r>
    </w:p>
    <w:p w14:paraId="3B8D6D38" w14:textId="77777777" w:rsidR="00075EBE" w:rsidRDefault="00E54B4A">
      <w:pPr>
        <w:tabs>
          <w:tab w:val="left" w:pos="284"/>
        </w:tabs>
        <w:jc w:val="both"/>
        <w:rPr>
          <w:rFonts w:ascii="Calibri" w:hAnsi="Calibri"/>
        </w:rPr>
      </w:pPr>
      <w:r>
        <w:rPr>
          <w:rFonts w:ascii="Calibri" w:hAnsi="Calibri"/>
          <w:b/>
          <w:bCs/>
        </w:rPr>
        <w:t>**</w:t>
      </w:r>
    </w:p>
    <w:p w14:paraId="3B8D6D39" w14:textId="77777777" w:rsidR="00075EBE" w:rsidRDefault="00E54B4A">
      <w:pPr>
        <w:jc w:val="both"/>
        <w:rPr>
          <w:rFonts w:ascii="Calibri" w:hAnsi="Calibri"/>
        </w:rPr>
      </w:pPr>
      <w:r>
        <w:rPr>
          <w:rFonts w:ascii="Calibri" w:hAnsi="Calibri"/>
          <w:b/>
          <w:u w:val="single"/>
        </w:rPr>
        <w:t>A.5.1. Uluslararasılaşma süreçlerinin yönetimi</w:t>
      </w:r>
    </w:p>
    <w:p w14:paraId="613324EF" w14:textId="77777777" w:rsidR="00C617D2" w:rsidRDefault="00C617D2">
      <w:pPr>
        <w:tabs>
          <w:tab w:val="left" w:pos="284"/>
        </w:tabs>
        <w:jc w:val="both"/>
        <w:rPr>
          <w:rFonts w:ascii="Times New Roman" w:hAnsi="Times New Roman" w:cs="Times New Roman"/>
        </w:rPr>
      </w:pPr>
      <w:r w:rsidRPr="00C617D2">
        <w:rPr>
          <w:rFonts w:ascii="Times New Roman" w:hAnsi="Times New Roman" w:cs="Times New Roman"/>
        </w:rPr>
        <w:t>Fakültemizde uluslararasılaşma süreçlerinin yönetimi kurumsal olarak yapılandırılmış olup Erasmus Koordinatörlüğü ile eşgüdüm içinde çalışan bölüm Erasmus koordinatörleri görevlendirilmiştir (Kanıt 1). Bu yapı aracılığıyla Üniversitenin uluslararası tanınırlığının artırılması ve Avrupa Birliği programlarının sunduğu fırsatlardan öğrencilerin etkin biçimde yararlanması hedeflenmektedir. Bölümler düzeyinde Erasmus anlaşmaları yapılmış olup değişim programına katılan öğrencilerin ders tanınma işlemleri ilgili bölüm koordinatörleri tarafından yürütülmektedir (Kanıt 2).</w:t>
      </w:r>
    </w:p>
    <w:p w14:paraId="3B8D6D3B" w14:textId="02DFDD22"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3B8D6D3F" w14:textId="7A073038" w:rsidR="00075EBE" w:rsidRDefault="003E27F8" w:rsidP="001915CC">
      <w:pPr>
        <w:spacing w:after="0"/>
        <w:jc w:val="both"/>
        <w:rPr>
          <w:rFonts w:ascii="Calibri" w:hAnsi="Calibri"/>
          <w:b/>
          <w:bCs/>
          <w:sz w:val="20"/>
          <w:szCs w:val="20"/>
        </w:rPr>
      </w:pPr>
      <w:r w:rsidRPr="003E27F8">
        <w:rPr>
          <w:rFonts w:ascii="Calibri" w:hAnsi="Calibri"/>
          <w:b/>
          <w:bCs/>
          <w:sz w:val="20"/>
          <w:szCs w:val="20"/>
        </w:rPr>
        <w:t xml:space="preserve">A.5.1 </w:t>
      </w:r>
      <w:r>
        <w:rPr>
          <w:rFonts w:ascii="Calibri" w:hAnsi="Calibri"/>
          <w:b/>
          <w:bCs/>
          <w:sz w:val="20"/>
          <w:szCs w:val="20"/>
        </w:rPr>
        <w:t xml:space="preserve">Kanıt 1: </w:t>
      </w:r>
      <w:r w:rsidRPr="003E27F8">
        <w:rPr>
          <w:rFonts w:ascii="Calibri" w:hAnsi="Calibri"/>
          <w:b/>
          <w:bCs/>
          <w:sz w:val="20"/>
          <w:szCs w:val="20"/>
        </w:rPr>
        <w:t>Erasmus Koordinatör Ataması</w:t>
      </w:r>
    </w:p>
    <w:p w14:paraId="0CE7EFC7" w14:textId="6D821C77" w:rsidR="003E27F8" w:rsidRDefault="00E56ECC" w:rsidP="001915CC">
      <w:pPr>
        <w:spacing w:after="0"/>
        <w:jc w:val="both"/>
        <w:rPr>
          <w:rFonts w:ascii="Calibri" w:hAnsi="Calibri"/>
          <w:b/>
          <w:bCs/>
          <w:sz w:val="20"/>
          <w:szCs w:val="20"/>
        </w:rPr>
      </w:pPr>
      <w:r w:rsidRPr="00E56ECC">
        <w:rPr>
          <w:rFonts w:ascii="Calibri" w:hAnsi="Calibri"/>
          <w:b/>
          <w:bCs/>
          <w:sz w:val="20"/>
          <w:szCs w:val="20"/>
        </w:rPr>
        <w:t xml:space="preserve">A.5.1. Kanıt </w:t>
      </w:r>
      <w:r>
        <w:rPr>
          <w:rFonts w:ascii="Calibri" w:hAnsi="Calibri"/>
          <w:b/>
          <w:bCs/>
          <w:sz w:val="20"/>
          <w:szCs w:val="20"/>
        </w:rPr>
        <w:t>2</w:t>
      </w:r>
      <w:r w:rsidRPr="00E56ECC">
        <w:rPr>
          <w:rFonts w:ascii="Calibri" w:hAnsi="Calibri"/>
          <w:b/>
          <w:bCs/>
          <w:sz w:val="20"/>
          <w:szCs w:val="20"/>
        </w:rPr>
        <w:t xml:space="preserve"> Gastronomi ve Mutfak Sanatlar Erasmus süreci</w:t>
      </w:r>
    </w:p>
    <w:p w14:paraId="56A28F45" w14:textId="2975FEA6" w:rsidR="007F4DB7" w:rsidRDefault="007F4DB7" w:rsidP="001915CC">
      <w:pPr>
        <w:spacing w:after="0"/>
        <w:jc w:val="both"/>
        <w:rPr>
          <w:rFonts w:ascii="Calibri" w:hAnsi="Calibri"/>
          <w:b/>
          <w:bCs/>
          <w:sz w:val="20"/>
          <w:szCs w:val="20"/>
        </w:rPr>
      </w:pPr>
      <w:r w:rsidRPr="007F4DB7">
        <w:rPr>
          <w:rFonts w:ascii="Calibri" w:hAnsi="Calibri"/>
          <w:b/>
          <w:bCs/>
          <w:sz w:val="20"/>
          <w:szCs w:val="20"/>
        </w:rPr>
        <w:t>A.5.1. Kanıt 3 Anlaşmalı Kurumlar</w:t>
      </w:r>
    </w:p>
    <w:p w14:paraId="0475B787" w14:textId="38527182" w:rsidR="00DF482D" w:rsidRDefault="00DF482D" w:rsidP="001915CC">
      <w:pPr>
        <w:spacing w:after="0"/>
        <w:jc w:val="both"/>
        <w:rPr>
          <w:rFonts w:ascii="Calibri" w:hAnsi="Calibri"/>
          <w:b/>
          <w:bCs/>
          <w:sz w:val="20"/>
          <w:szCs w:val="20"/>
        </w:rPr>
      </w:pPr>
      <w:r w:rsidRPr="00DF482D">
        <w:rPr>
          <w:rFonts w:ascii="Calibri" w:hAnsi="Calibri"/>
          <w:b/>
          <w:bCs/>
          <w:sz w:val="20"/>
          <w:szCs w:val="20"/>
          <w:u w:val="single"/>
        </w:rPr>
        <w:t xml:space="preserve">A.5.1. </w:t>
      </w:r>
      <w:r>
        <w:rPr>
          <w:rFonts w:ascii="Calibri" w:hAnsi="Calibri"/>
          <w:b/>
          <w:bCs/>
          <w:sz w:val="20"/>
          <w:szCs w:val="20"/>
          <w:u w:val="single"/>
        </w:rPr>
        <w:t xml:space="preserve">Kanıt 4: </w:t>
      </w:r>
      <w:r w:rsidRPr="00DF482D">
        <w:rPr>
          <w:rFonts w:ascii="Calibri" w:hAnsi="Calibri"/>
          <w:b/>
          <w:bCs/>
          <w:sz w:val="20"/>
          <w:szCs w:val="20"/>
        </w:rPr>
        <w:t>Uluslararasılaşma süreçlerinin yönetimi Kanıt 1: Uluslararası Proje Desteği</w:t>
      </w:r>
      <w:r w:rsidRPr="00DF482D">
        <w:rPr>
          <w:rFonts w:ascii="Calibri" w:hAnsi="Calibri"/>
          <w:b/>
          <w:kern w:val="0"/>
          <w:sz w:val="20"/>
          <w:szCs w:val="20"/>
          <w14:ligatures w14:val="none"/>
        </w:rPr>
        <w:t xml:space="preserve"> </w:t>
      </w:r>
      <w:r w:rsidRPr="00DF482D">
        <w:rPr>
          <w:rFonts w:ascii="Calibri" w:hAnsi="Calibri"/>
          <w:b/>
          <w:bCs/>
          <w:sz w:val="20"/>
          <w:szCs w:val="20"/>
        </w:rPr>
        <w:t>A.5.1. Uluslararasılaşma süreçlerinin yönetimi Kanıt 1: Uluslararası Proje Desteği</w:t>
      </w:r>
    </w:p>
    <w:p w14:paraId="1A59F78F" w14:textId="0744ACE1" w:rsidR="00653F02" w:rsidRDefault="00653F02" w:rsidP="001915CC">
      <w:pPr>
        <w:spacing w:after="0"/>
        <w:jc w:val="both"/>
        <w:rPr>
          <w:rFonts w:ascii="Calibri" w:hAnsi="Calibri"/>
          <w:b/>
          <w:bCs/>
          <w:sz w:val="20"/>
          <w:szCs w:val="20"/>
        </w:rPr>
      </w:pPr>
      <w:r w:rsidRPr="00653F02">
        <w:rPr>
          <w:rFonts w:ascii="Calibri" w:hAnsi="Calibri"/>
          <w:b/>
          <w:bCs/>
          <w:sz w:val="20"/>
          <w:szCs w:val="20"/>
        </w:rPr>
        <w:t>A.5.1. Kanıt 5_Erasmus+ Personel Eğitim Alma Kazanımı</w:t>
      </w:r>
    </w:p>
    <w:p w14:paraId="3B8D6D40"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D44" w14:textId="77777777">
        <w:tc>
          <w:tcPr>
            <w:tcW w:w="561" w:type="dxa"/>
            <w:vAlign w:val="center"/>
          </w:tcPr>
          <w:sdt>
            <w:sdtPr>
              <w:id w:val="1911233252"/>
              <w14:checkbox>
                <w14:checked w14:val="1"/>
                <w14:checkedState w14:val="2612" w14:font="MS Gothic"/>
                <w14:uncheckedState w14:val="2610" w14:font="MS Gothic"/>
              </w14:checkbox>
            </w:sdtPr>
            <w:sdtEndPr/>
            <w:sdtContent>
              <w:p w14:paraId="3B8D6D4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42"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D43" w14:textId="77777777" w:rsidR="00075EBE" w:rsidRDefault="00E54B4A">
            <w:pPr>
              <w:spacing w:after="0"/>
              <w:jc w:val="both"/>
              <w:rPr>
                <w:rFonts w:ascii="Calibri" w:eastAsia="Aptos" w:hAnsi="Calibri"/>
              </w:rPr>
            </w:pPr>
            <w:r>
              <w:rPr>
                <w:rFonts w:ascii="Calibri" w:eastAsia="Aptos" w:hAnsi="Calibri"/>
                <w:sz w:val="20"/>
                <w:szCs w:val="20"/>
              </w:rPr>
              <w:t>Kurumun uluslararasılaşma süreçlerine ilişkin yönetsel ve organizasyonel yapılanması bulunmamaktadır.</w:t>
            </w:r>
          </w:p>
        </w:tc>
      </w:tr>
      <w:tr w:rsidR="00075EBE" w14:paraId="3B8D6D48" w14:textId="77777777">
        <w:tc>
          <w:tcPr>
            <w:tcW w:w="561" w:type="dxa"/>
            <w:vAlign w:val="center"/>
          </w:tcPr>
          <w:sdt>
            <w:sdtPr>
              <w:id w:val="284205266"/>
              <w14:checkbox>
                <w14:checked w14:val="1"/>
                <w14:checkedState w14:val="2612" w14:font="MS Gothic"/>
                <w14:uncheckedState w14:val="2610" w14:font="MS Gothic"/>
              </w14:checkbox>
            </w:sdtPr>
            <w:sdtEndPr/>
            <w:sdtContent>
              <w:p w14:paraId="3B8D6D4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46"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D47" w14:textId="77777777" w:rsidR="00075EBE" w:rsidRDefault="00E54B4A">
            <w:pPr>
              <w:spacing w:after="0"/>
              <w:jc w:val="both"/>
              <w:rPr>
                <w:rFonts w:ascii="Calibri" w:eastAsia="Aptos" w:hAnsi="Calibri"/>
              </w:rPr>
            </w:pPr>
            <w:r>
              <w:rPr>
                <w:rFonts w:ascii="Calibri" w:eastAsia="Aptos" w:hAnsi="Calibri"/>
                <w:sz w:val="20"/>
                <w:szCs w:val="20"/>
              </w:rPr>
              <w:t xml:space="preserve">Kurumun uluslararasılaşma süreçlerinin yönetim ve organizasyonel yapısına ilişkin planlamalar bulunmaktadır.  </w:t>
            </w:r>
          </w:p>
        </w:tc>
      </w:tr>
      <w:tr w:rsidR="00075EBE" w14:paraId="3B8D6D4C" w14:textId="77777777">
        <w:tc>
          <w:tcPr>
            <w:tcW w:w="561" w:type="dxa"/>
            <w:vAlign w:val="center"/>
          </w:tcPr>
          <w:sdt>
            <w:sdtPr>
              <w:id w:val="1960459073"/>
              <w14:checkbox>
                <w14:checked w14:val="1"/>
                <w14:checkedState w14:val="2612" w14:font="MS Gothic"/>
                <w14:uncheckedState w14:val="2610" w14:font="MS Gothic"/>
              </w14:checkbox>
            </w:sdtPr>
            <w:sdtEndPr/>
            <w:sdtContent>
              <w:p w14:paraId="3B8D6D4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4A"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D4B" w14:textId="77777777" w:rsidR="00075EBE" w:rsidRDefault="00E54B4A">
            <w:pPr>
              <w:spacing w:after="0"/>
              <w:jc w:val="both"/>
              <w:rPr>
                <w:rFonts w:ascii="Calibri" w:eastAsia="Aptos" w:hAnsi="Calibri"/>
              </w:rPr>
            </w:pPr>
            <w:r>
              <w:rPr>
                <w:rFonts w:ascii="Calibri" w:eastAsia="Aptos" w:hAnsi="Calibri"/>
                <w:sz w:val="20"/>
                <w:szCs w:val="20"/>
              </w:rPr>
              <w:t>Kurumda uluslararasılaşma süreçlerinin yönetimine ilişkin organizasyonel yapılanma tamamlanmış olup; şeffaf, kapsayıcı ve katılımcı biçimde işlemektedir.</w:t>
            </w:r>
          </w:p>
        </w:tc>
      </w:tr>
      <w:tr w:rsidR="00075EBE" w14:paraId="3B8D6D50" w14:textId="77777777">
        <w:tc>
          <w:tcPr>
            <w:tcW w:w="561" w:type="dxa"/>
            <w:vAlign w:val="center"/>
          </w:tcPr>
          <w:sdt>
            <w:sdtPr>
              <w:id w:val="1253430236"/>
              <w14:checkbox>
                <w14:checked w14:val="1"/>
                <w14:checkedState w14:val="2612" w14:font="MS Gothic"/>
                <w14:uncheckedState w14:val="2610" w14:font="MS Gothic"/>
              </w14:checkbox>
            </w:sdtPr>
            <w:sdtEndPr/>
            <w:sdtContent>
              <w:p w14:paraId="3B8D6D4D" w14:textId="35FB2974" w:rsidR="00075EBE" w:rsidRDefault="00CC570D">
                <w:pPr>
                  <w:spacing w:after="0"/>
                  <w:jc w:val="center"/>
                  <w:rPr>
                    <w:rFonts w:ascii="Calibri" w:hAnsi="Calibri"/>
                  </w:rPr>
                </w:pPr>
                <w:r>
                  <w:rPr>
                    <w:rFonts w:ascii="MS Gothic" w:eastAsia="MS Gothic" w:hAnsi="MS Gothic" w:hint="eastAsia"/>
                  </w:rPr>
                  <w:t>☒</w:t>
                </w:r>
              </w:p>
            </w:sdtContent>
          </w:sdt>
        </w:tc>
        <w:tc>
          <w:tcPr>
            <w:tcW w:w="567" w:type="dxa"/>
            <w:vAlign w:val="center"/>
          </w:tcPr>
          <w:p w14:paraId="3B8D6D4E"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D4F" w14:textId="77777777" w:rsidR="00075EBE" w:rsidRDefault="00E54B4A">
            <w:pPr>
              <w:spacing w:after="0"/>
              <w:rPr>
                <w:rFonts w:ascii="Calibri" w:eastAsia="Aptos" w:hAnsi="Calibri"/>
              </w:rPr>
            </w:pPr>
            <w:r>
              <w:rPr>
                <w:rFonts w:ascii="Calibri" w:eastAsia="Aptos" w:hAnsi="Calibri"/>
                <w:sz w:val="20"/>
                <w:szCs w:val="20"/>
              </w:rPr>
              <w:t xml:space="preserve">Uluslararasılaşma süreçlerinin yönetsel ve organizasyonel yapılanması izlenmekte ve iyileştirilmektedir.  </w:t>
            </w:r>
          </w:p>
        </w:tc>
      </w:tr>
      <w:tr w:rsidR="00075EBE" w14:paraId="3B8D6D54" w14:textId="77777777">
        <w:tc>
          <w:tcPr>
            <w:tcW w:w="561" w:type="dxa"/>
            <w:vAlign w:val="center"/>
          </w:tcPr>
          <w:sdt>
            <w:sdtPr>
              <w:id w:val="1429159503"/>
              <w14:checkbox>
                <w14:checked w14:val="1"/>
                <w14:checkedState w14:val="2612" w14:font="MS Gothic"/>
                <w14:uncheckedState w14:val="2610" w14:font="MS Gothic"/>
              </w14:checkbox>
            </w:sdtPr>
            <w:sdtEndPr/>
            <w:sdtContent>
              <w:p w14:paraId="3B8D6D5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52"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D53"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D55" w14:textId="77777777" w:rsidR="00075EBE" w:rsidRDefault="00075EBE">
      <w:pPr>
        <w:tabs>
          <w:tab w:val="left" w:pos="284"/>
        </w:tabs>
        <w:jc w:val="both"/>
        <w:rPr>
          <w:rFonts w:ascii="Calibri" w:hAnsi="Calibri"/>
          <w:b/>
          <w:bCs/>
          <w:i/>
        </w:rPr>
      </w:pPr>
    </w:p>
    <w:p w14:paraId="3B8D6D56" w14:textId="77777777" w:rsidR="00075EBE" w:rsidRDefault="00E54B4A">
      <w:pPr>
        <w:rPr>
          <w:rFonts w:ascii="Calibri" w:hAnsi="Calibri"/>
        </w:rPr>
      </w:pPr>
      <w:r>
        <w:rPr>
          <w:rFonts w:ascii="Calibri" w:hAnsi="Calibri"/>
          <w:b/>
          <w:u w:val="single"/>
        </w:rPr>
        <w:t>A.5.2. Uluslararasılaşma kaynakları</w:t>
      </w:r>
    </w:p>
    <w:p w14:paraId="5DB4F1B4" w14:textId="67ABAFD5" w:rsidR="007C0B0C" w:rsidRDefault="00934D0A" w:rsidP="007C0B0C">
      <w:pPr>
        <w:jc w:val="both"/>
        <w:rPr>
          <w:rFonts w:ascii="Calibri" w:hAnsi="Calibri"/>
        </w:rPr>
      </w:pPr>
      <w:r>
        <w:rPr>
          <w:rFonts w:ascii="Calibri" w:hAnsi="Calibri"/>
          <w:b/>
          <w:bCs/>
          <w:sz w:val="20"/>
          <w:szCs w:val="20"/>
        </w:rPr>
        <w:t>Üniversitemiz Erasmus Ofisi tarafından yürütülmektedir.</w:t>
      </w:r>
    </w:p>
    <w:p w14:paraId="3B8D6D58"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68336AEF" w14:textId="77777777" w:rsidR="00934D0A" w:rsidRPr="00934D0A" w:rsidRDefault="00934D0A" w:rsidP="00934D0A">
      <w:pPr>
        <w:jc w:val="both"/>
        <w:rPr>
          <w:rFonts w:ascii="Calibri" w:hAnsi="Calibri"/>
          <w:b/>
          <w:bCs/>
          <w:sz w:val="20"/>
          <w:szCs w:val="20"/>
        </w:rPr>
      </w:pPr>
      <w:r w:rsidRPr="00934D0A">
        <w:rPr>
          <w:rFonts w:ascii="Calibri" w:hAnsi="Calibri"/>
          <w:b/>
          <w:bCs/>
          <w:sz w:val="20"/>
          <w:szCs w:val="20"/>
        </w:rPr>
        <w:t>Kanıt 1: Erasmus Bilgilendirme ve Yönerge https://www.kent.edu.tr/erasmus-001787 https://kms.kaysis.gov.tr/Home/Kurum/70875988</w:t>
      </w:r>
    </w:p>
    <w:p w14:paraId="179A4DC9" w14:textId="77777777" w:rsidR="00934D0A" w:rsidRPr="00934D0A" w:rsidRDefault="00934D0A" w:rsidP="00934D0A">
      <w:pPr>
        <w:jc w:val="both"/>
        <w:rPr>
          <w:rFonts w:ascii="Calibri" w:hAnsi="Calibri"/>
          <w:b/>
          <w:bCs/>
          <w:sz w:val="20"/>
          <w:szCs w:val="20"/>
        </w:rPr>
      </w:pPr>
      <w:r w:rsidRPr="00934D0A">
        <w:rPr>
          <w:rFonts w:ascii="Calibri" w:hAnsi="Calibri"/>
          <w:b/>
          <w:bCs/>
          <w:sz w:val="20"/>
          <w:szCs w:val="20"/>
        </w:rPr>
        <w:t>Kanıt 2: Öğrenci ve Personel Hareketliliği El Kitabı https://www.ua.gov.tr/media/23hnbura/uygulama-el-kitab%C4%B1-2025-v2-son.pdf</w:t>
      </w:r>
    </w:p>
    <w:p w14:paraId="3B8D6D5C" w14:textId="77777777" w:rsidR="00075EBE" w:rsidRDefault="00075EBE">
      <w:pPr>
        <w:jc w:val="both"/>
        <w:rPr>
          <w:rFonts w:ascii="Calibri" w:hAnsi="Calibri"/>
          <w:b/>
          <w:bCs/>
          <w:sz w:val="20"/>
          <w:szCs w:val="20"/>
        </w:rPr>
      </w:pPr>
    </w:p>
    <w:p w14:paraId="3B8D6D5D"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D61" w14:textId="77777777">
        <w:tc>
          <w:tcPr>
            <w:tcW w:w="561" w:type="dxa"/>
            <w:vAlign w:val="center"/>
          </w:tcPr>
          <w:sdt>
            <w:sdtPr>
              <w:id w:val="1512537661"/>
              <w14:checkbox>
                <w14:checked w14:val="1"/>
                <w14:checkedState w14:val="2612" w14:font="MS Gothic"/>
                <w14:uncheckedState w14:val="2610" w14:font="MS Gothic"/>
              </w14:checkbox>
            </w:sdtPr>
            <w:sdtEndPr/>
            <w:sdtContent>
              <w:p w14:paraId="3B8D6D5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5F"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D60" w14:textId="77777777" w:rsidR="00075EBE" w:rsidRDefault="00E54B4A">
            <w:pPr>
              <w:spacing w:after="0"/>
              <w:jc w:val="both"/>
              <w:rPr>
                <w:rFonts w:ascii="Calibri" w:eastAsia="Aptos" w:hAnsi="Calibri"/>
              </w:rPr>
            </w:pPr>
            <w:r>
              <w:rPr>
                <w:rFonts w:ascii="Calibri" w:eastAsia="Aptos" w:hAnsi="Calibri"/>
                <w:sz w:val="20"/>
                <w:szCs w:val="20"/>
              </w:rPr>
              <w:t>Kurumun uluslararasılaşma faaliyetlerini sürdürebilmesi için yeterli kaynak bulunmamaktadır.</w:t>
            </w:r>
          </w:p>
        </w:tc>
      </w:tr>
      <w:tr w:rsidR="00075EBE" w14:paraId="3B8D6D65" w14:textId="77777777">
        <w:tc>
          <w:tcPr>
            <w:tcW w:w="561" w:type="dxa"/>
            <w:vAlign w:val="center"/>
          </w:tcPr>
          <w:sdt>
            <w:sdtPr>
              <w:id w:val="117976102"/>
              <w14:checkbox>
                <w14:checked w14:val="1"/>
                <w14:checkedState w14:val="2612" w14:font="MS Gothic"/>
                <w14:uncheckedState w14:val="2610" w14:font="MS Gothic"/>
              </w14:checkbox>
            </w:sdtPr>
            <w:sdtEndPr/>
            <w:sdtContent>
              <w:p w14:paraId="3B8D6D6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63"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D64" w14:textId="77777777" w:rsidR="00075EBE" w:rsidRDefault="00E54B4A">
            <w:pPr>
              <w:spacing w:after="0"/>
              <w:jc w:val="both"/>
              <w:rPr>
                <w:rFonts w:ascii="Calibri" w:eastAsia="Aptos" w:hAnsi="Calibri"/>
              </w:rPr>
            </w:pPr>
            <w:r>
              <w:rPr>
                <w:rFonts w:ascii="Calibri" w:eastAsia="Aptos" w:hAnsi="Calibri"/>
                <w:sz w:val="20"/>
                <w:szCs w:val="20"/>
              </w:rPr>
              <w:t>Kurumun uluslararasılaşma faaliyetlerini sürdürebilmek için uygun nitelik ve nicelikte fiziki, teknik ve mali kaynakların oluşturulmasına yönelik planları bulunmaktadır.</w:t>
            </w:r>
          </w:p>
        </w:tc>
      </w:tr>
      <w:tr w:rsidR="00075EBE" w14:paraId="3B8D6D69" w14:textId="77777777">
        <w:tc>
          <w:tcPr>
            <w:tcW w:w="561" w:type="dxa"/>
            <w:vAlign w:val="center"/>
          </w:tcPr>
          <w:sdt>
            <w:sdtPr>
              <w:id w:val="1038767273"/>
              <w14:checkbox>
                <w14:checked w14:val="1"/>
                <w14:checkedState w14:val="2612" w14:font="MS Gothic"/>
                <w14:uncheckedState w14:val="2610" w14:font="MS Gothic"/>
              </w14:checkbox>
            </w:sdtPr>
            <w:sdtEndPr/>
            <w:sdtContent>
              <w:p w14:paraId="3B8D6D6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67"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D68" w14:textId="77777777" w:rsidR="00075EBE" w:rsidRDefault="00E54B4A">
            <w:pPr>
              <w:spacing w:after="0"/>
              <w:jc w:val="both"/>
              <w:rPr>
                <w:rFonts w:ascii="Calibri" w:eastAsia="Aptos" w:hAnsi="Calibri"/>
              </w:rPr>
            </w:pPr>
            <w:r>
              <w:rPr>
                <w:rFonts w:ascii="Calibri" w:eastAsia="Aptos" w:hAnsi="Calibri"/>
                <w:sz w:val="20"/>
                <w:szCs w:val="20"/>
              </w:rPr>
              <w:t>Kurumun uluslararasılaşma kaynakları birimler arası denge gözetilerek yönetilmektedir.</w:t>
            </w:r>
          </w:p>
        </w:tc>
      </w:tr>
      <w:tr w:rsidR="00075EBE" w14:paraId="3B8D6D6D" w14:textId="77777777">
        <w:tc>
          <w:tcPr>
            <w:tcW w:w="561" w:type="dxa"/>
            <w:vAlign w:val="center"/>
          </w:tcPr>
          <w:sdt>
            <w:sdtPr>
              <w:id w:val="1083639646"/>
              <w14:checkbox>
                <w14:checked w14:val="1"/>
                <w14:checkedState w14:val="2612" w14:font="MS Gothic"/>
                <w14:uncheckedState w14:val="2610" w14:font="MS Gothic"/>
              </w14:checkbox>
            </w:sdtPr>
            <w:sdtEndPr/>
            <w:sdtContent>
              <w:p w14:paraId="3B8D6D6A" w14:textId="617C0642" w:rsidR="00075EBE" w:rsidRDefault="00934D0A">
                <w:pPr>
                  <w:spacing w:after="0"/>
                  <w:jc w:val="center"/>
                  <w:rPr>
                    <w:rFonts w:ascii="Calibri" w:hAnsi="Calibri"/>
                  </w:rPr>
                </w:pPr>
                <w:r>
                  <w:rPr>
                    <w:rFonts w:ascii="MS Gothic" w:eastAsia="MS Gothic" w:hAnsi="MS Gothic" w:hint="eastAsia"/>
                  </w:rPr>
                  <w:t>☒</w:t>
                </w:r>
              </w:p>
            </w:sdtContent>
          </w:sdt>
        </w:tc>
        <w:tc>
          <w:tcPr>
            <w:tcW w:w="567" w:type="dxa"/>
            <w:vAlign w:val="center"/>
          </w:tcPr>
          <w:p w14:paraId="3B8D6D6B"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D6C" w14:textId="77777777" w:rsidR="00075EBE" w:rsidRDefault="00E54B4A">
            <w:pPr>
              <w:spacing w:after="0"/>
              <w:rPr>
                <w:rFonts w:ascii="Calibri" w:eastAsia="Aptos" w:hAnsi="Calibri"/>
              </w:rPr>
            </w:pPr>
            <w:r>
              <w:rPr>
                <w:rFonts w:ascii="Calibri" w:eastAsia="Aptos" w:hAnsi="Calibri"/>
                <w:sz w:val="20"/>
                <w:szCs w:val="20"/>
              </w:rPr>
              <w:t xml:space="preserve">Kurumda uluslararasılaşma kaynaklarının dağılımı izlenmekte ve iyileştirilmektedir.  </w:t>
            </w:r>
          </w:p>
        </w:tc>
      </w:tr>
      <w:tr w:rsidR="00075EBE" w14:paraId="3B8D6D71" w14:textId="77777777">
        <w:tc>
          <w:tcPr>
            <w:tcW w:w="561" w:type="dxa"/>
            <w:vAlign w:val="center"/>
          </w:tcPr>
          <w:sdt>
            <w:sdtPr>
              <w:id w:val="296060310"/>
              <w14:checkbox>
                <w14:checked w14:val="1"/>
                <w14:checkedState w14:val="2612" w14:font="MS Gothic"/>
                <w14:uncheckedState w14:val="2610" w14:font="MS Gothic"/>
              </w14:checkbox>
            </w:sdtPr>
            <w:sdtEndPr/>
            <w:sdtContent>
              <w:p w14:paraId="3B8D6D6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6F"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D70"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D72" w14:textId="77777777" w:rsidR="00075EBE" w:rsidRDefault="00075EBE">
      <w:pPr>
        <w:tabs>
          <w:tab w:val="left" w:pos="284"/>
        </w:tabs>
        <w:jc w:val="both"/>
        <w:rPr>
          <w:rFonts w:ascii="Calibri" w:hAnsi="Calibri"/>
          <w:b/>
          <w:bCs/>
          <w:i/>
        </w:rPr>
      </w:pPr>
    </w:p>
    <w:p w14:paraId="3B8D6D73" w14:textId="77777777" w:rsidR="00075EBE" w:rsidRDefault="00E54B4A">
      <w:pPr>
        <w:rPr>
          <w:rFonts w:ascii="Calibri" w:hAnsi="Calibri"/>
        </w:rPr>
      </w:pPr>
      <w:r>
        <w:rPr>
          <w:rFonts w:ascii="Calibri" w:hAnsi="Calibri"/>
          <w:b/>
          <w:u w:val="single"/>
        </w:rPr>
        <w:t>A.5.3. Uluslararasılaşma performansı</w:t>
      </w:r>
    </w:p>
    <w:p w14:paraId="1D1F0368" w14:textId="77777777" w:rsidR="006669BE" w:rsidRDefault="006669BE">
      <w:pPr>
        <w:tabs>
          <w:tab w:val="left" w:pos="284"/>
        </w:tabs>
        <w:jc w:val="both"/>
        <w:rPr>
          <w:rFonts w:ascii="Calibri" w:hAnsi="Calibri"/>
          <w:i/>
          <w:iCs/>
          <w:sz w:val="20"/>
          <w:szCs w:val="20"/>
        </w:rPr>
      </w:pPr>
      <w:r w:rsidRPr="006669BE">
        <w:rPr>
          <w:rFonts w:ascii="Calibri" w:hAnsi="Calibri"/>
          <w:i/>
          <w:iCs/>
          <w:sz w:val="20"/>
          <w:szCs w:val="20"/>
        </w:rPr>
        <w:t>Fakültemizde uluslararasılaşma performansı Erasmus hareketlilikleri, yapılan ikili anlaşmalar ve değişim programlarından yararlanan öğrenci sayıları gibi göstergeler üzerinden düzenli olarak izlenmektedir.</w:t>
      </w:r>
    </w:p>
    <w:p w14:paraId="12D9A057" w14:textId="77777777" w:rsidR="00534A7F" w:rsidRDefault="00E54B4A">
      <w:pPr>
        <w:tabs>
          <w:tab w:val="left" w:pos="284"/>
        </w:tabs>
        <w:jc w:val="both"/>
      </w:pPr>
      <w:r>
        <w:rPr>
          <w:rFonts w:ascii="Calibri" w:hAnsi="Calibri"/>
          <w:b/>
          <w:bCs/>
          <w:iCs/>
          <w:sz w:val="22"/>
          <w:szCs w:val="22"/>
        </w:rPr>
        <w:t>Kanıtlar</w:t>
      </w:r>
      <w:r w:rsidR="00534A7F" w:rsidRPr="00534A7F">
        <w:t xml:space="preserve"> </w:t>
      </w:r>
    </w:p>
    <w:p w14:paraId="3B8D6D75" w14:textId="4649A8B2" w:rsidR="00075EBE" w:rsidRDefault="00534A7F">
      <w:pPr>
        <w:tabs>
          <w:tab w:val="left" w:pos="284"/>
        </w:tabs>
        <w:jc w:val="both"/>
        <w:rPr>
          <w:rFonts w:ascii="Calibri" w:hAnsi="Calibri"/>
          <w:b/>
          <w:bCs/>
          <w:iCs/>
          <w:sz w:val="22"/>
          <w:szCs w:val="22"/>
        </w:rPr>
      </w:pPr>
      <w:r w:rsidRPr="00534A7F">
        <w:rPr>
          <w:rFonts w:ascii="Calibri" w:hAnsi="Calibri"/>
          <w:b/>
          <w:bCs/>
          <w:iCs/>
          <w:sz w:val="22"/>
          <w:szCs w:val="22"/>
        </w:rPr>
        <w:t>A.5.3. Kanıt 1 Gastronomi ve Mutfak Sanatlar Erasmus süreci</w:t>
      </w:r>
    </w:p>
    <w:p w14:paraId="48824627" w14:textId="21FB8828" w:rsidR="00C7011B" w:rsidRPr="00C7011B" w:rsidRDefault="00C7011B" w:rsidP="00C7011B">
      <w:pPr>
        <w:tabs>
          <w:tab w:val="left" w:pos="284"/>
        </w:tabs>
        <w:jc w:val="both"/>
        <w:rPr>
          <w:rFonts w:ascii="Calibri" w:hAnsi="Calibri"/>
          <w:b/>
          <w:bCs/>
        </w:rPr>
      </w:pPr>
      <w:r w:rsidRPr="00C7011B">
        <w:rPr>
          <w:rFonts w:ascii="Calibri" w:hAnsi="Calibri"/>
          <w:b/>
          <w:bCs/>
        </w:rPr>
        <w:t>A.5.3. Uluslararasılaşma performansı (Kanıt 2</w:t>
      </w:r>
      <w:proofErr w:type="gramStart"/>
      <w:r w:rsidRPr="00C7011B">
        <w:rPr>
          <w:rFonts w:ascii="Calibri" w:hAnsi="Calibri"/>
          <w:b/>
          <w:bCs/>
        </w:rPr>
        <w:t>) :</w:t>
      </w:r>
      <w:proofErr w:type="gramEnd"/>
      <w:r w:rsidRPr="00C7011B">
        <w:rPr>
          <w:rFonts w:ascii="Calibri" w:hAnsi="Calibri"/>
          <w:b/>
          <w:bCs/>
        </w:rPr>
        <w:t xml:space="preserve"> Bölüm akademisyenlerinin katılım sağladığı uluslararası Kongre. </w:t>
      </w:r>
      <w:hyperlink r:id="rId23" w:history="1">
        <w:r w:rsidRPr="00C7011B">
          <w:rPr>
            <w:rStyle w:val="Kpr"/>
            <w:rFonts w:ascii="Calibri" w:hAnsi="Calibri"/>
            <w:b/>
            <w:bCs/>
            <w:u w:val="none"/>
          </w:rPr>
          <w:t>https://ispdm.cu.edu.tr/storage/ISPDM'26%20Kongre%20Program%C4%B1_Ciltli.pdf</w:t>
        </w:r>
      </w:hyperlink>
      <w:r w:rsidRPr="00C7011B">
        <w:rPr>
          <w:rFonts w:ascii="Calibri" w:hAnsi="Calibri"/>
          <w:b/>
          <w:bCs/>
        </w:rPr>
        <w:t xml:space="preserve"> ve </w:t>
      </w:r>
      <w:hyperlink r:id="rId24" w:history="1">
        <w:r w:rsidRPr="00C7011B">
          <w:rPr>
            <w:rStyle w:val="Kpr"/>
            <w:rFonts w:ascii="Calibri" w:hAnsi="Calibri"/>
            <w:b/>
            <w:bCs/>
            <w:u w:val="none"/>
          </w:rPr>
          <w:t>https://www.instagram.com/p/DUXz3Ubiiz_/?igsh=enM3NThlZXMxejVy</w:t>
        </w:r>
      </w:hyperlink>
    </w:p>
    <w:p w14:paraId="510373D9" w14:textId="77777777" w:rsidR="00C7011B" w:rsidRDefault="00C7011B">
      <w:pPr>
        <w:tabs>
          <w:tab w:val="left" w:pos="284"/>
        </w:tabs>
        <w:jc w:val="both"/>
        <w:rPr>
          <w:rFonts w:ascii="Calibri" w:hAnsi="Calibri"/>
        </w:rPr>
      </w:pPr>
    </w:p>
    <w:p w14:paraId="4A32FC3C" w14:textId="77777777" w:rsidR="006669BE" w:rsidRDefault="006669BE">
      <w:pPr>
        <w:jc w:val="both"/>
        <w:rPr>
          <w:rFonts w:ascii="Calibri" w:hAnsi="Calibri"/>
          <w:b/>
          <w:bCs/>
          <w:sz w:val="20"/>
          <w:szCs w:val="20"/>
        </w:rPr>
      </w:pPr>
    </w:p>
    <w:p w14:paraId="3B8D6D7A" w14:textId="34C6D054"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D7E" w14:textId="77777777">
        <w:tc>
          <w:tcPr>
            <w:tcW w:w="561" w:type="dxa"/>
            <w:vAlign w:val="center"/>
          </w:tcPr>
          <w:sdt>
            <w:sdtPr>
              <w:id w:val="911756929"/>
              <w14:checkbox>
                <w14:checked w14:val="1"/>
                <w14:checkedState w14:val="2612" w14:font="MS Gothic"/>
                <w14:uncheckedState w14:val="2610" w14:font="MS Gothic"/>
              </w14:checkbox>
            </w:sdtPr>
            <w:sdtEndPr/>
            <w:sdtContent>
              <w:p w14:paraId="3B8D6D7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7C"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D7D" w14:textId="77777777" w:rsidR="00075EBE" w:rsidRDefault="00E54B4A">
            <w:pPr>
              <w:spacing w:after="0"/>
              <w:jc w:val="both"/>
              <w:rPr>
                <w:rFonts w:ascii="Calibri" w:eastAsia="Aptos" w:hAnsi="Calibri"/>
              </w:rPr>
            </w:pPr>
            <w:r>
              <w:rPr>
                <w:rFonts w:ascii="Calibri" w:eastAsia="Aptos" w:hAnsi="Calibri"/>
                <w:sz w:val="20"/>
                <w:szCs w:val="20"/>
              </w:rPr>
              <w:t>Kurumda uluslararasılaşma faaliyeti bulunmamaktadır.</w:t>
            </w:r>
          </w:p>
        </w:tc>
      </w:tr>
      <w:tr w:rsidR="00075EBE" w14:paraId="3B8D6D82" w14:textId="77777777">
        <w:tc>
          <w:tcPr>
            <w:tcW w:w="561" w:type="dxa"/>
            <w:vAlign w:val="center"/>
          </w:tcPr>
          <w:sdt>
            <w:sdtPr>
              <w:id w:val="1471390075"/>
              <w14:checkbox>
                <w14:checked w14:val="1"/>
                <w14:checkedState w14:val="2612" w14:font="MS Gothic"/>
                <w14:uncheckedState w14:val="2610" w14:font="MS Gothic"/>
              </w14:checkbox>
            </w:sdtPr>
            <w:sdtEndPr/>
            <w:sdtContent>
              <w:p w14:paraId="3B8D6D7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80"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D81" w14:textId="77777777" w:rsidR="00075EBE" w:rsidRDefault="00E54B4A">
            <w:pPr>
              <w:spacing w:after="0"/>
              <w:jc w:val="both"/>
              <w:rPr>
                <w:rFonts w:ascii="Calibri" w:eastAsia="Aptos" w:hAnsi="Calibri"/>
              </w:rPr>
            </w:pPr>
            <w:r>
              <w:rPr>
                <w:rFonts w:ascii="Calibri" w:eastAsia="Aptos" w:hAnsi="Calibri"/>
                <w:sz w:val="20"/>
                <w:szCs w:val="20"/>
              </w:rPr>
              <w:t>Kurumda uluslararasılaşma politikasıyla uyumlu faaliyetlere yönelik planlamalar bulunmaktadır.</w:t>
            </w:r>
          </w:p>
        </w:tc>
      </w:tr>
      <w:tr w:rsidR="00075EBE" w14:paraId="3B8D6D86" w14:textId="77777777">
        <w:tc>
          <w:tcPr>
            <w:tcW w:w="561" w:type="dxa"/>
            <w:vAlign w:val="center"/>
          </w:tcPr>
          <w:sdt>
            <w:sdtPr>
              <w:id w:val="1806462494"/>
              <w14:checkbox>
                <w14:checked w14:val="1"/>
                <w14:checkedState w14:val="2612" w14:font="MS Gothic"/>
                <w14:uncheckedState w14:val="2610" w14:font="MS Gothic"/>
              </w14:checkbox>
            </w:sdtPr>
            <w:sdtEndPr/>
            <w:sdtContent>
              <w:p w14:paraId="3B8D6D83" w14:textId="26E57A76" w:rsidR="00075EBE" w:rsidRDefault="00C7011B">
                <w:pPr>
                  <w:spacing w:after="0"/>
                  <w:jc w:val="center"/>
                  <w:rPr>
                    <w:rFonts w:ascii="Calibri" w:hAnsi="Calibri"/>
                  </w:rPr>
                </w:pPr>
                <w:r>
                  <w:rPr>
                    <w:rFonts w:ascii="MS Gothic" w:eastAsia="MS Gothic" w:hAnsi="MS Gothic" w:hint="eastAsia"/>
                  </w:rPr>
                  <w:t>☒</w:t>
                </w:r>
              </w:p>
            </w:sdtContent>
          </w:sdt>
        </w:tc>
        <w:tc>
          <w:tcPr>
            <w:tcW w:w="567" w:type="dxa"/>
            <w:vAlign w:val="center"/>
          </w:tcPr>
          <w:p w14:paraId="3B8D6D84"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D85" w14:textId="77777777" w:rsidR="00075EBE" w:rsidRDefault="00E54B4A">
            <w:pPr>
              <w:spacing w:after="0"/>
              <w:jc w:val="both"/>
              <w:rPr>
                <w:rFonts w:ascii="Calibri" w:eastAsia="Aptos" w:hAnsi="Calibri"/>
              </w:rPr>
            </w:pPr>
            <w:r>
              <w:rPr>
                <w:rFonts w:ascii="Calibri" w:eastAsia="Aptos" w:hAnsi="Calibri"/>
                <w:sz w:val="20"/>
                <w:szCs w:val="20"/>
              </w:rPr>
              <w:t>Kurumun geneline yayılmış uluslararasılaşma faaliyetleri bulunmaktadır.</w:t>
            </w:r>
          </w:p>
        </w:tc>
      </w:tr>
      <w:tr w:rsidR="00075EBE" w14:paraId="3B8D6D8A" w14:textId="77777777">
        <w:tc>
          <w:tcPr>
            <w:tcW w:w="561" w:type="dxa"/>
            <w:vAlign w:val="center"/>
          </w:tcPr>
          <w:sdt>
            <w:sdtPr>
              <w:id w:val="1753544472"/>
              <w14:checkbox>
                <w14:checked w14:val="1"/>
                <w14:checkedState w14:val="2612" w14:font="MS Gothic"/>
                <w14:uncheckedState w14:val="2610" w14:font="MS Gothic"/>
              </w14:checkbox>
            </w:sdtPr>
            <w:sdtEndPr/>
            <w:sdtContent>
              <w:p w14:paraId="3B8D6D8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88"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D89" w14:textId="77777777" w:rsidR="00075EBE" w:rsidRDefault="00E54B4A">
            <w:pPr>
              <w:spacing w:after="0"/>
              <w:rPr>
                <w:rFonts w:ascii="Calibri" w:eastAsia="Aptos" w:hAnsi="Calibri"/>
              </w:rPr>
            </w:pPr>
            <w:r>
              <w:rPr>
                <w:rFonts w:ascii="Calibri" w:eastAsia="Aptos" w:hAnsi="Calibri"/>
                <w:sz w:val="20"/>
                <w:szCs w:val="20"/>
              </w:rPr>
              <w:t>Kurumda uluslararasılaşma faaliyetleri izlenmekte ve iyileştirilmektedir.</w:t>
            </w:r>
          </w:p>
        </w:tc>
      </w:tr>
      <w:tr w:rsidR="00075EBE" w14:paraId="3B8D6D8E" w14:textId="77777777">
        <w:tc>
          <w:tcPr>
            <w:tcW w:w="561" w:type="dxa"/>
            <w:vAlign w:val="center"/>
          </w:tcPr>
          <w:sdt>
            <w:sdtPr>
              <w:id w:val="1430421823"/>
              <w14:checkbox>
                <w14:checked w14:val="1"/>
                <w14:checkedState w14:val="2612" w14:font="MS Gothic"/>
                <w14:uncheckedState w14:val="2610" w14:font="MS Gothic"/>
              </w14:checkbox>
            </w:sdtPr>
            <w:sdtEndPr/>
            <w:sdtContent>
              <w:p w14:paraId="3B8D6D8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8C"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D8D"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082422C9" w14:textId="77777777" w:rsidR="001B06E1" w:rsidRDefault="001B06E1">
      <w:pPr>
        <w:tabs>
          <w:tab w:val="left" w:pos="284"/>
        </w:tabs>
        <w:jc w:val="center"/>
        <w:rPr>
          <w:rFonts w:ascii="Calibri" w:hAnsi="Calibri"/>
          <w:b/>
          <w:bCs/>
          <w:iCs/>
        </w:rPr>
      </w:pPr>
      <w:bookmarkStart w:id="0" w:name="_Toc154652320"/>
    </w:p>
    <w:p w14:paraId="3B8D6D90" w14:textId="3A5B459B" w:rsidR="00075EBE" w:rsidRDefault="00E54B4A">
      <w:pPr>
        <w:tabs>
          <w:tab w:val="left" w:pos="284"/>
        </w:tabs>
        <w:jc w:val="center"/>
        <w:rPr>
          <w:rFonts w:ascii="Calibri" w:hAnsi="Calibri"/>
        </w:rPr>
      </w:pPr>
      <w:r>
        <w:rPr>
          <w:rFonts w:ascii="Calibri" w:hAnsi="Calibri"/>
          <w:b/>
          <w:bCs/>
          <w:iCs/>
        </w:rPr>
        <w:t>B. EĞİTİM ve ÖĞRETİM</w:t>
      </w:r>
      <w:bookmarkEnd w:id="0"/>
    </w:p>
    <w:p w14:paraId="3B8D6D91" w14:textId="77777777" w:rsidR="00075EBE" w:rsidRDefault="00075EBE" w:rsidP="002C37DF">
      <w:pPr>
        <w:tabs>
          <w:tab w:val="left" w:pos="284"/>
        </w:tabs>
        <w:spacing w:after="0"/>
        <w:jc w:val="center"/>
        <w:rPr>
          <w:rFonts w:ascii="Calibri" w:hAnsi="Calibri"/>
          <w:b/>
          <w:bCs/>
          <w:iCs/>
        </w:rPr>
      </w:pPr>
    </w:p>
    <w:p w14:paraId="3B8D6D92" w14:textId="77777777" w:rsidR="00075EBE" w:rsidRDefault="00E54B4A">
      <w:pPr>
        <w:rPr>
          <w:rFonts w:ascii="Calibri" w:hAnsi="Calibri"/>
        </w:rPr>
      </w:pPr>
      <w:r>
        <w:rPr>
          <w:rFonts w:ascii="Calibri" w:hAnsi="Calibri"/>
          <w:b/>
          <w:sz w:val="22"/>
          <w:szCs w:val="22"/>
        </w:rPr>
        <w:t>B.1. Program Tasarımı, Değerlendirmesi ve Güncellenmesi</w:t>
      </w:r>
    </w:p>
    <w:p w14:paraId="3B8D6D93" w14:textId="77777777" w:rsidR="00075EBE" w:rsidRDefault="00E54B4A">
      <w:pPr>
        <w:jc w:val="both"/>
        <w:rPr>
          <w:rFonts w:ascii="Calibri" w:hAnsi="Calibri"/>
        </w:rPr>
      </w:pPr>
      <w:r>
        <w:rPr>
          <w:rFonts w:ascii="Calibri" w:hAnsi="Calibri"/>
          <w:b/>
          <w:bCs/>
          <w:sz w:val="22"/>
          <w:szCs w:val="22"/>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3B8D6D94" w14:textId="77777777" w:rsidR="00075EBE" w:rsidRDefault="00E54B4A">
      <w:pPr>
        <w:jc w:val="both"/>
        <w:rPr>
          <w:rFonts w:ascii="Calibri" w:hAnsi="Calibri"/>
        </w:rPr>
      </w:pPr>
      <w:r>
        <w:rPr>
          <w:rFonts w:ascii="Calibri" w:hAnsi="Calibri"/>
          <w:b/>
          <w:bCs/>
          <w:sz w:val="22"/>
          <w:szCs w:val="22"/>
        </w:rPr>
        <w:t>**</w:t>
      </w:r>
    </w:p>
    <w:p w14:paraId="3B8D6D95" w14:textId="77777777" w:rsidR="00075EBE" w:rsidRDefault="00E54B4A">
      <w:pPr>
        <w:jc w:val="both"/>
        <w:rPr>
          <w:rFonts w:ascii="Calibri" w:hAnsi="Calibri"/>
        </w:rPr>
      </w:pPr>
      <w:r>
        <w:rPr>
          <w:rFonts w:ascii="Calibri" w:hAnsi="Calibri"/>
          <w:b/>
          <w:bCs/>
          <w:sz w:val="22"/>
          <w:szCs w:val="22"/>
          <w:u w:val="single"/>
        </w:rPr>
        <w:t>B.1.1. Programların tasarımı ve onayı</w:t>
      </w:r>
    </w:p>
    <w:p w14:paraId="78D76DB4" w14:textId="77777777" w:rsidR="008249D6" w:rsidRPr="008249D6" w:rsidRDefault="008249D6" w:rsidP="008249D6">
      <w:pPr>
        <w:jc w:val="both"/>
        <w:rPr>
          <w:rFonts w:ascii="Calibri" w:hAnsi="Calibri"/>
          <w:i/>
          <w:iCs/>
          <w:sz w:val="20"/>
          <w:szCs w:val="20"/>
        </w:rPr>
      </w:pPr>
      <w:r w:rsidRPr="008249D6">
        <w:rPr>
          <w:rFonts w:ascii="Calibri" w:hAnsi="Calibri"/>
          <w:i/>
          <w:iCs/>
          <w:sz w:val="20"/>
          <w:szCs w:val="20"/>
        </w:rPr>
        <w:t>Sanat ve Tasarım Fakültesi bünyesindeki tüm programlar sekiz yarıyıldan oluşmakta olup derslerin ve program kazanımlarının uyumu Türkiye Yükseköğretim Yeterlilikler Çerçevesi (TYYÇ) dikkate alınarak yapılandırılmıştır. Bu yapı Türkçe programların yanı sıra İngilizce eğitim veren bölümler için de geçerli olup program tasarımı ve öğrenme çıktıları aynı kalite güvencesi ilkeleri doğrultusunda yürütülmektedir. Programlar her dönem başında gerçekleştirilen akademik toplantılarda değerlendirilmekte ve gerekli durumlarda güncellenmektedir. Öğrenci ihtiyaçlarına daha etkin cevap verebilmek amacıyla seçmeli derslerin bir bölümünün doğrudan bölümler tarafından açılması sağlanarak programların esnekliği ve alan odaklı gelişimi desteklenmektedir.</w:t>
      </w:r>
    </w:p>
    <w:p w14:paraId="3B8D6D96" w14:textId="254590F9" w:rsidR="00075EBE" w:rsidRDefault="00075EBE">
      <w:pPr>
        <w:jc w:val="both"/>
        <w:rPr>
          <w:rFonts w:ascii="Calibri" w:hAnsi="Calibri"/>
        </w:rPr>
      </w:pPr>
    </w:p>
    <w:p w14:paraId="3B8D6D97" w14:textId="77777777" w:rsidR="00075EBE" w:rsidRDefault="00E54B4A">
      <w:pPr>
        <w:tabs>
          <w:tab w:val="left" w:pos="284"/>
        </w:tabs>
        <w:jc w:val="both"/>
        <w:rPr>
          <w:rFonts w:ascii="Calibri" w:hAnsi="Calibri"/>
        </w:rPr>
      </w:pPr>
      <w:r>
        <w:rPr>
          <w:rFonts w:ascii="Calibri" w:hAnsi="Calibri"/>
          <w:b/>
          <w:bCs/>
          <w:iCs/>
          <w:sz w:val="22"/>
          <w:szCs w:val="22"/>
        </w:rPr>
        <w:t>Kanıtlar</w:t>
      </w:r>
    </w:p>
    <w:p w14:paraId="668A59D5" w14:textId="29B2749D" w:rsidR="0068736B" w:rsidRDefault="00FD01EC">
      <w:pPr>
        <w:jc w:val="both"/>
        <w:rPr>
          <w:rFonts w:ascii="Calibri" w:hAnsi="Calibri"/>
          <w:b/>
          <w:i/>
          <w:iCs/>
          <w:sz w:val="20"/>
          <w:szCs w:val="20"/>
        </w:rPr>
      </w:pPr>
      <w:r w:rsidRPr="00FD01EC">
        <w:rPr>
          <w:rFonts w:ascii="Calibri" w:hAnsi="Calibri"/>
          <w:b/>
          <w:i/>
          <w:iCs/>
          <w:sz w:val="20"/>
          <w:szCs w:val="20"/>
        </w:rPr>
        <w:t>B.1.</w:t>
      </w:r>
      <w:r w:rsidR="009652B4">
        <w:rPr>
          <w:rFonts w:ascii="Calibri" w:hAnsi="Calibri"/>
          <w:b/>
          <w:i/>
          <w:iCs/>
          <w:sz w:val="20"/>
          <w:szCs w:val="20"/>
        </w:rPr>
        <w:t xml:space="preserve">1 </w:t>
      </w:r>
      <w:r w:rsidRPr="00FD01EC">
        <w:rPr>
          <w:rFonts w:ascii="Calibri" w:hAnsi="Calibri"/>
          <w:b/>
          <w:i/>
          <w:iCs/>
          <w:sz w:val="20"/>
          <w:szCs w:val="20"/>
        </w:rPr>
        <w:t>Kanıt 1 İç Mimarlık Stüdyo Dersleri Yönergesi</w:t>
      </w:r>
    </w:p>
    <w:p w14:paraId="53DC30CF" w14:textId="2741B0A4" w:rsidR="00FD01EC" w:rsidRDefault="003E3F8E">
      <w:pPr>
        <w:jc w:val="both"/>
        <w:rPr>
          <w:rFonts w:ascii="Calibri" w:hAnsi="Calibri"/>
          <w:b/>
          <w:i/>
          <w:iCs/>
          <w:sz w:val="20"/>
          <w:szCs w:val="20"/>
        </w:rPr>
      </w:pPr>
      <w:r w:rsidRPr="003E3F8E">
        <w:rPr>
          <w:rFonts w:ascii="Calibri" w:hAnsi="Calibri"/>
          <w:b/>
          <w:i/>
          <w:iCs/>
          <w:sz w:val="20"/>
          <w:szCs w:val="20"/>
        </w:rPr>
        <w:t>B.1.</w:t>
      </w:r>
      <w:r w:rsidR="009652B4">
        <w:rPr>
          <w:rFonts w:ascii="Calibri" w:hAnsi="Calibri"/>
          <w:b/>
          <w:i/>
          <w:iCs/>
          <w:sz w:val="20"/>
          <w:szCs w:val="20"/>
        </w:rPr>
        <w:t>1</w:t>
      </w:r>
      <w:r w:rsidRPr="003E3F8E">
        <w:rPr>
          <w:rFonts w:ascii="Calibri" w:hAnsi="Calibri"/>
          <w:b/>
          <w:i/>
          <w:iCs/>
          <w:sz w:val="20"/>
          <w:szCs w:val="20"/>
        </w:rPr>
        <w:t xml:space="preserve"> Kanıt 2 Bitirme Projesi Yönergesi</w:t>
      </w:r>
    </w:p>
    <w:p w14:paraId="45B3C0E8" w14:textId="2A2CCB08" w:rsidR="003E3F8E" w:rsidRDefault="003E3F8E">
      <w:pPr>
        <w:jc w:val="both"/>
        <w:rPr>
          <w:rFonts w:ascii="Calibri" w:hAnsi="Calibri"/>
          <w:b/>
          <w:i/>
          <w:iCs/>
          <w:sz w:val="20"/>
          <w:szCs w:val="20"/>
        </w:rPr>
      </w:pPr>
      <w:r w:rsidRPr="003E3F8E">
        <w:rPr>
          <w:rFonts w:ascii="Calibri" w:hAnsi="Calibri"/>
          <w:b/>
          <w:i/>
          <w:iCs/>
          <w:sz w:val="20"/>
          <w:szCs w:val="20"/>
        </w:rPr>
        <w:t>B.1.</w:t>
      </w:r>
      <w:r w:rsidR="009652B4">
        <w:rPr>
          <w:rFonts w:ascii="Calibri" w:hAnsi="Calibri"/>
          <w:b/>
          <w:i/>
          <w:iCs/>
          <w:sz w:val="20"/>
          <w:szCs w:val="20"/>
        </w:rPr>
        <w:t>1</w:t>
      </w:r>
      <w:r w:rsidRPr="003E3F8E">
        <w:rPr>
          <w:rFonts w:ascii="Calibri" w:hAnsi="Calibri"/>
          <w:b/>
          <w:i/>
          <w:iCs/>
          <w:sz w:val="20"/>
          <w:szCs w:val="20"/>
        </w:rPr>
        <w:t xml:space="preserve"> Kanıt 3 Zorunlu Staj Yönergesi</w:t>
      </w:r>
    </w:p>
    <w:p w14:paraId="16D27C7B" w14:textId="5BF5D536" w:rsidR="003E3F8E" w:rsidRDefault="003E3F8E">
      <w:pPr>
        <w:jc w:val="both"/>
        <w:rPr>
          <w:rFonts w:ascii="Calibri" w:hAnsi="Calibri"/>
          <w:b/>
          <w:i/>
          <w:iCs/>
          <w:sz w:val="20"/>
          <w:szCs w:val="20"/>
        </w:rPr>
      </w:pPr>
      <w:r w:rsidRPr="003E3F8E">
        <w:rPr>
          <w:rFonts w:ascii="Calibri" w:hAnsi="Calibri"/>
          <w:b/>
          <w:i/>
          <w:iCs/>
          <w:sz w:val="20"/>
          <w:szCs w:val="20"/>
        </w:rPr>
        <w:t>B.1.</w:t>
      </w:r>
      <w:r w:rsidR="009652B4">
        <w:rPr>
          <w:rFonts w:ascii="Calibri" w:hAnsi="Calibri"/>
          <w:b/>
          <w:i/>
          <w:iCs/>
          <w:sz w:val="20"/>
          <w:szCs w:val="20"/>
        </w:rPr>
        <w:t>1</w:t>
      </w:r>
      <w:r w:rsidRPr="003E3F8E">
        <w:rPr>
          <w:rFonts w:ascii="Calibri" w:hAnsi="Calibri"/>
          <w:b/>
          <w:i/>
          <w:iCs/>
          <w:sz w:val="20"/>
          <w:szCs w:val="20"/>
        </w:rPr>
        <w:t xml:space="preserve"> Kanıt 4 Müfredat Değişikliği</w:t>
      </w:r>
      <w:r>
        <w:rPr>
          <w:rFonts w:ascii="Calibri" w:hAnsi="Calibri"/>
          <w:b/>
          <w:i/>
          <w:iCs/>
          <w:sz w:val="20"/>
          <w:szCs w:val="20"/>
        </w:rPr>
        <w:t xml:space="preserve"> </w:t>
      </w:r>
    </w:p>
    <w:p w14:paraId="4EE82C19" w14:textId="7ED0D5C1" w:rsidR="003E3F8E" w:rsidRDefault="009652B4">
      <w:pPr>
        <w:jc w:val="both"/>
        <w:rPr>
          <w:rFonts w:ascii="Calibri" w:hAnsi="Calibri"/>
          <w:b/>
          <w:i/>
          <w:iCs/>
          <w:sz w:val="20"/>
          <w:szCs w:val="20"/>
        </w:rPr>
      </w:pPr>
      <w:r w:rsidRPr="009652B4">
        <w:rPr>
          <w:rFonts w:ascii="Calibri" w:hAnsi="Calibri"/>
          <w:b/>
          <w:i/>
          <w:iCs/>
          <w:sz w:val="20"/>
          <w:szCs w:val="20"/>
        </w:rPr>
        <w:t>B.1.1. Kanıt 5Gastronomi ve Mutfak Sanatları Program Tasarım Sürecine İç ve Dış Paydaşların Katılımı</w:t>
      </w:r>
    </w:p>
    <w:p w14:paraId="54996758" w14:textId="77777777" w:rsidR="0089174A" w:rsidRDefault="0089174A">
      <w:pPr>
        <w:jc w:val="both"/>
        <w:rPr>
          <w:rFonts w:ascii="Calibri" w:hAnsi="Calibri"/>
          <w:b/>
          <w:i/>
          <w:iCs/>
          <w:sz w:val="20"/>
          <w:szCs w:val="20"/>
        </w:rPr>
      </w:pPr>
    </w:p>
    <w:p w14:paraId="3B8D6D9C" w14:textId="486BB1A1"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DA0" w14:textId="77777777">
        <w:tc>
          <w:tcPr>
            <w:tcW w:w="561" w:type="dxa"/>
            <w:vAlign w:val="center"/>
          </w:tcPr>
          <w:sdt>
            <w:sdtPr>
              <w:id w:val="2057840227"/>
              <w14:checkbox>
                <w14:checked w14:val="1"/>
                <w14:checkedState w14:val="2612" w14:font="MS Gothic"/>
                <w14:uncheckedState w14:val="2610" w14:font="MS Gothic"/>
              </w14:checkbox>
            </w:sdtPr>
            <w:sdtEndPr/>
            <w:sdtContent>
              <w:p w14:paraId="3B8D6D9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9E"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D9F" w14:textId="77777777" w:rsidR="00075EBE" w:rsidRDefault="00E54B4A">
            <w:pPr>
              <w:spacing w:after="0"/>
              <w:jc w:val="both"/>
              <w:rPr>
                <w:rFonts w:ascii="Calibri" w:eastAsia="Aptos" w:hAnsi="Calibri"/>
              </w:rPr>
            </w:pPr>
            <w:r>
              <w:rPr>
                <w:rFonts w:ascii="Calibri" w:eastAsia="Aptos" w:hAnsi="Calibri"/>
                <w:sz w:val="20"/>
                <w:szCs w:val="20"/>
              </w:rPr>
              <w:t>Kurumda programların tasarımı ve onayına ilişkin süreçler tanımlanmamıştır.</w:t>
            </w:r>
          </w:p>
        </w:tc>
      </w:tr>
      <w:tr w:rsidR="00075EBE" w14:paraId="3B8D6DA4" w14:textId="77777777">
        <w:tc>
          <w:tcPr>
            <w:tcW w:w="561" w:type="dxa"/>
            <w:vAlign w:val="center"/>
          </w:tcPr>
          <w:sdt>
            <w:sdtPr>
              <w:id w:val="1682005060"/>
              <w14:checkbox>
                <w14:checked w14:val="1"/>
                <w14:checkedState w14:val="2612" w14:font="MS Gothic"/>
                <w14:uncheckedState w14:val="2610" w14:font="MS Gothic"/>
              </w14:checkbox>
            </w:sdtPr>
            <w:sdtEndPr/>
            <w:sdtContent>
              <w:p w14:paraId="3B8D6DA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A2"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DA3" w14:textId="77777777" w:rsidR="00075EBE" w:rsidRDefault="00E54B4A">
            <w:pPr>
              <w:spacing w:after="0"/>
              <w:jc w:val="both"/>
              <w:rPr>
                <w:rFonts w:ascii="Calibri" w:eastAsia="Aptos" w:hAnsi="Calibri"/>
              </w:rPr>
            </w:pPr>
            <w:r>
              <w:rPr>
                <w:rFonts w:ascii="Calibri" w:eastAsia="Aptos" w:hAnsi="Calibri"/>
                <w:sz w:val="20"/>
                <w:szCs w:val="20"/>
              </w:rPr>
              <w:t xml:space="preserve">Kurumda programların tasarımı ve onayına ilişkin ilke, yöntem, TYÇ ile uyum ve paydaş katılımını içeren tanımlı süreçler bulunmaktadır. </w:t>
            </w:r>
          </w:p>
        </w:tc>
      </w:tr>
      <w:tr w:rsidR="00075EBE" w14:paraId="3B8D6DA8" w14:textId="77777777">
        <w:tc>
          <w:tcPr>
            <w:tcW w:w="561" w:type="dxa"/>
            <w:vAlign w:val="center"/>
          </w:tcPr>
          <w:sdt>
            <w:sdtPr>
              <w:id w:val="517517054"/>
              <w14:checkbox>
                <w14:checked w14:val="1"/>
                <w14:checkedState w14:val="2612" w14:font="MS Gothic"/>
                <w14:uncheckedState w14:val="2610" w14:font="MS Gothic"/>
              </w14:checkbox>
            </w:sdtPr>
            <w:sdtEndPr/>
            <w:sdtContent>
              <w:p w14:paraId="3B8D6DA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A6"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DA7" w14:textId="77777777" w:rsidR="00075EBE" w:rsidRDefault="00E54B4A">
            <w:pPr>
              <w:spacing w:after="0"/>
              <w:jc w:val="both"/>
              <w:rPr>
                <w:rFonts w:ascii="Calibri" w:eastAsia="Aptos" w:hAnsi="Calibri"/>
              </w:rPr>
            </w:pPr>
            <w:r>
              <w:rPr>
                <w:rFonts w:ascii="Calibri" w:eastAsia="Aptos" w:hAnsi="Calibri"/>
                <w:sz w:val="20"/>
                <w:szCs w:val="20"/>
              </w:rPr>
              <w:t>Tanımlı süreçler doğrultusunda; Kurumun genelinde, tasarımı ve onayı gerçekleşen programlar, programların amaç ve öğrenme çıktılarına uygun olarak yürütülmektedir.</w:t>
            </w:r>
          </w:p>
        </w:tc>
      </w:tr>
      <w:tr w:rsidR="00075EBE" w14:paraId="3B8D6DAC" w14:textId="77777777">
        <w:tc>
          <w:tcPr>
            <w:tcW w:w="561" w:type="dxa"/>
            <w:vAlign w:val="center"/>
          </w:tcPr>
          <w:sdt>
            <w:sdtPr>
              <w:id w:val="1356332437"/>
              <w14:checkbox>
                <w14:checked w14:val="1"/>
                <w14:checkedState w14:val="2612" w14:font="MS Gothic"/>
                <w14:uncheckedState w14:val="2610" w14:font="MS Gothic"/>
              </w14:checkbox>
            </w:sdtPr>
            <w:sdtEndPr/>
            <w:sdtContent>
              <w:p w14:paraId="3B8D6DA9" w14:textId="0336B357" w:rsidR="00075EBE" w:rsidRDefault="004F091B">
                <w:pPr>
                  <w:spacing w:after="0"/>
                  <w:jc w:val="center"/>
                  <w:rPr>
                    <w:rFonts w:ascii="Calibri" w:hAnsi="Calibri"/>
                  </w:rPr>
                </w:pPr>
                <w:r>
                  <w:rPr>
                    <w:rFonts w:ascii="MS Gothic" w:eastAsia="MS Gothic" w:hAnsi="MS Gothic" w:hint="eastAsia"/>
                  </w:rPr>
                  <w:t>☒</w:t>
                </w:r>
              </w:p>
            </w:sdtContent>
          </w:sdt>
        </w:tc>
        <w:tc>
          <w:tcPr>
            <w:tcW w:w="567" w:type="dxa"/>
            <w:vAlign w:val="center"/>
          </w:tcPr>
          <w:p w14:paraId="3B8D6DAA"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DAB" w14:textId="77777777" w:rsidR="00075EBE" w:rsidRDefault="00E54B4A">
            <w:pPr>
              <w:spacing w:after="0"/>
              <w:rPr>
                <w:rFonts w:ascii="Calibri" w:eastAsia="Aptos" w:hAnsi="Calibri"/>
              </w:rPr>
            </w:pPr>
            <w:r>
              <w:rPr>
                <w:rFonts w:ascii="Calibri" w:eastAsia="Aptos" w:hAnsi="Calibri"/>
                <w:sz w:val="20"/>
                <w:szCs w:val="20"/>
              </w:rPr>
              <w:t xml:space="preserve">Programların tasarım ve onay süreçleri sistematik olarak izlenmekte ve ilgili paydaşlarla birlikte değerlendirilerek iyileştirilmektedir. </w:t>
            </w:r>
          </w:p>
        </w:tc>
      </w:tr>
      <w:tr w:rsidR="00075EBE" w14:paraId="3B8D6DB0" w14:textId="77777777">
        <w:tc>
          <w:tcPr>
            <w:tcW w:w="561" w:type="dxa"/>
            <w:vAlign w:val="center"/>
          </w:tcPr>
          <w:sdt>
            <w:sdtPr>
              <w:id w:val="586933325"/>
              <w14:checkbox>
                <w14:checked w14:val="1"/>
                <w14:checkedState w14:val="2612" w14:font="MS Gothic"/>
                <w14:uncheckedState w14:val="2610" w14:font="MS Gothic"/>
              </w14:checkbox>
            </w:sdtPr>
            <w:sdtEndPr/>
            <w:sdtContent>
              <w:p w14:paraId="3B8D6DA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AE"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DAF"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DB1" w14:textId="77777777" w:rsidR="00075EBE" w:rsidRDefault="00075EBE">
      <w:pPr>
        <w:tabs>
          <w:tab w:val="left" w:pos="284"/>
        </w:tabs>
        <w:jc w:val="both"/>
        <w:rPr>
          <w:rFonts w:ascii="Calibri" w:hAnsi="Calibri"/>
          <w:i/>
        </w:rPr>
      </w:pPr>
    </w:p>
    <w:p w14:paraId="3B8D6DB2" w14:textId="77777777" w:rsidR="00075EBE" w:rsidRDefault="00E54B4A">
      <w:pPr>
        <w:jc w:val="both"/>
        <w:rPr>
          <w:rFonts w:ascii="Calibri" w:hAnsi="Calibri"/>
        </w:rPr>
      </w:pPr>
      <w:r>
        <w:rPr>
          <w:rFonts w:ascii="Calibri" w:hAnsi="Calibri"/>
          <w:b/>
          <w:bCs/>
          <w:sz w:val="22"/>
          <w:szCs w:val="22"/>
          <w:u w:val="single"/>
        </w:rPr>
        <w:t xml:space="preserve">B.1.2. Programın ders dağılım dengesi </w:t>
      </w:r>
    </w:p>
    <w:p w14:paraId="5DC6EB57" w14:textId="77777777" w:rsidR="00BC090A" w:rsidRPr="00A06B1C" w:rsidRDefault="00BC090A" w:rsidP="00BC090A">
      <w:pPr>
        <w:tabs>
          <w:tab w:val="left" w:pos="284"/>
        </w:tabs>
        <w:ind w:left="284"/>
        <w:jc w:val="both"/>
        <w:rPr>
          <w:rFonts w:ascii="Times New Roman" w:hAnsi="Times New Roman" w:cs="Times New Roman"/>
          <w:iCs/>
        </w:rPr>
      </w:pPr>
      <w:r w:rsidRPr="00A06B1C">
        <w:rPr>
          <w:rFonts w:ascii="Times New Roman" w:hAnsi="Times New Roman" w:cs="Times New Roman"/>
        </w:rPr>
        <w:t>Fakültemizin öğretim programı, teorik bilgi, uygulamalı beceriler ve mesleki donanımı dengeli bir şekilde kazandıracak şekilde yapılandırılmıştır. Programda, temel alan dersleri ile seçmeli dersler arasında denge sağlanmış, öğrencilerin bireysel ilgi ve kariyer hedeflerine uygun esneklik sunulmuştur. Ayrıca, teori ve uygulama dersleri arasındaki dağılım, sektör ihtiyaçlarına ve mesleki yeterliliklere uyum sağlayacak şekilde tasarlanmıştır.</w:t>
      </w:r>
      <w:r w:rsidRPr="00A06B1C">
        <w:rPr>
          <w:rFonts w:ascii="Times New Roman" w:hAnsi="Times New Roman" w:cs="Times New Roman"/>
          <w:iCs/>
        </w:rPr>
        <w:t xml:space="preserve"> </w:t>
      </w:r>
    </w:p>
    <w:p w14:paraId="3B8D6DB3" w14:textId="0B6C88C0" w:rsidR="00075EBE" w:rsidRDefault="00075EBE">
      <w:pPr>
        <w:jc w:val="both"/>
        <w:rPr>
          <w:rFonts w:ascii="Calibri" w:hAnsi="Calibri"/>
        </w:rPr>
      </w:pPr>
    </w:p>
    <w:p w14:paraId="3B8D6DB4" w14:textId="77777777" w:rsidR="00075EBE" w:rsidRDefault="00E54B4A">
      <w:pPr>
        <w:tabs>
          <w:tab w:val="left" w:pos="284"/>
        </w:tabs>
        <w:jc w:val="both"/>
        <w:rPr>
          <w:rFonts w:ascii="Calibri" w:hAnsi="Calibri"/>
        </w:rPr>
      </w:pPr>
      <w:r>
        <w:rPr>
          <w:rFonts w:ascii="Calibri" w:hAnsi="Calibri"/>
          <w:b/>
          <w:bCs/>
          <w:iCs/>
          <w:sz w:val="22"/>
          <w:szCs w:val="22"/>
        </w:rPr>
        <w:t>Kanıtlar</w:t>
      </w:r>
    </w:p>
    <w:p w14:paraId="09EF0110" w14:textId="09C0C601" w:rsidR="00BC090A" w:rsidRDefault="00ED0DA4">
      <w:pPr>
        <w:jc w:val="both"/>
        <w:rPr>
          <w:rFonts w:ascii="Calibri" w:hAnsi="Calibri"/>
          <w:b/>
          <w:i/>
          <w:iCs/>
          <w:sz w:val="20"/>
          <w:szCs w:val="20"/>
        </w:rPr>
      </w:pPr>
      <w:r w:rsidRPr="00ED0DA4">
        <w:rPr>
          <w:rFonts w:ascii="Calibri" w:hAnsi="Calibri"/>
          <w:b/>
          <w:i/>
          <w:iCs/>
          <w:sz w:val="20"/>
          <w:szCs w:val="20"/>
        </w:rPr>
        <w:t>B.1.2. Kanıt 1 Gastronomi ve Mutfak Sanatları Bölümü Ders Dağılım Dengesi Tablosu</w:t>
      </w:r>
    </w:p>
    <w:p w14:paraId="2D865CDB" w14:textId="591D2EE9" w:rsidR="00BC090A" w:rsidRDefault="00A17056">
      <w:pPr>
        <w:jc w:val="both"/>
        <w:rPr>
          <w:rFonts w:ascii="Calibri" w:hAnsi="Calibri"/>
          <w:b/>
          <w:i/>
          <w:iCs/>
          <w:sz w:val="20"/>
          <w:szCs w:val="20"/>
        </w:rPr>
      </w:pPr>
      <w:r w:rsidRPr="00A17056">
        <w:rPr>
          <w:rFonts w:ascii="Calibri" w:hAnsi="Calibri"/>
          <w:b/>
          <w:i/>
          <w:iCs/>
          <w:sz w:val="20"/>
          <w:szCs w:val="20"/>
        </w:rPr>
        <w:t>B.1.2. Kanıt 2 Ders Dağılım Dengesinin İzlenmesine ve İyileştirilmesine Dair Kanıt</w:t>
      </w:r>
    </w:p>
    <w:p w14:paraId="613D5894" w14:textId="4C91BCBE" w:rsidR="003A35FC" w:rsidRDefault="003A35FC">
      <w:pPr>
        <w:jc w:val="both"/>
        <w:rPr>
          <w:rFonts w:ascii="Calibri" w:hAnsi="Calibri"/>
          <w:b/>
          <w:i/>
          <w:iCs/>
          <w:sz w:val="20"/>
          <w:szCs w:val="20"/>
        </w:rPr>
      </w:pPr>
      <w:r w:rsidRPr="003A35FC">
        <w:rPr>
          <w:rFonts w:ascii="Calibri" w:hAnsi="Calibri"/>
          <w:b/>
          <w:i/>
          <w:iCs/>
          <w:sz w:val="20"/>
          <w:szCs w:val="20"/>
        </w:rPr>
        <w:t>B.1.2Kanıt 3 İç Mimarlık Stüdyo Dersleri Yönerges</w:t>
      </w:r>
      <w:r w:rsidR="00DA78C3">
        <w:rPr>
          <w:rFonts w:ascii="Calibri" w:hAnsi="Calibri"/>
          <w:b/>
          <w:i/>
          <w:iCs/>
          <w:sz w:val="20"/>
          <w:szCs w:val="20"/>
        </w:rPr>
        <w:t>i</w:t>
      </w:r>
    </w:p>
    <w:p w14:paraId="13A40C55" w14:textId="77777777" w:rsidR="00DA78C3" w:rsidRDefault="00DA78C3">
      <w:pPr>
        <w:jc w:val="both"/>
        <w:rPr>
          <w:rFonts w:ascii="Calibri" w:hAnsi="Calibri"/>
          <w:b/>
          <w:i/>
          <w:iCs/>
          <w:sz w:val="20"/>
          <w:szCs w:val="20"/>
        </w:rPr>
      </w:pPr>
    </w:p>
    <w:p w14:paraId="0152484F" w14:textId="77777777" w:rsidR="00A928E1" w:rsidRDefault="00A928E1">
      <w:pPr>
        <w:jc w:val="both"/>
        <w:rPr>
          <w:rFonts w:ascii="Calibri" w:hAnsi="Calibri"/>
          <w:b/>
          <w:i/>
          <w:iCs/>
          <w:sz w:val="20"/>
          <w:szCs w:val="20"/>
        </w:rPr>
      </w:pPr>
    </w:p>
    <w:p w14:paraId="3B8D6DB9" w14:textId="31087BE9"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DBD" w14:textId="77777777">
        <w:tc>
          <w:tcPr>
            <w:tcW w:w="562" w:type="dxa"/>
            <w:vAlign w:val="center"/>
          </w:tcPr>
          <w:sdt>
            <w:sdtPr>
              <w:id w:val="997298212"/>
              <w14:checkbox>
                <w14:checked w14:val="1"/>
                <w14:checkedState w14:val="2612" w14:font="MS Gothic"/>
                <w14:uncheckedState w14:val="2610" w14:font="MS Gothic"/>
              </w14:checkbox>
            </w:sdtPr>
            <w:sdtEndPr/>
            <w:sdtContent>
              <w:p w14:paraId="3B8D6DB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BB"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DBC" w14:textId="77777777" w:rsidR="00075EBE" w:rsidRDefault="00E54B4A">
            <w:pPr>
              <w:spacing w:after="0"/>
              <w:jc w:val="both"/>
              <w:rPr>
                <w:rFonts w:ascii="Calibri" w:eastAsia="Aptos" w:hAnsi="Calibri"/>
              </w:rPr>
            </w:pPr>
            <w:r>
              <w:rPr>
                <w:rFonts w:ascii="Calibri" w:eastAsia="Aptos" w:hAnsi="Calibri"/>
                <w:sz w:val="20"/>
                <w:szCs w:val="20"/>
              </w:rPr>
              <w:t>Ders dağılımına ilişkin, ilke ve yöntemler tanımlanmamıştır.</w:t>
            </w:r>
          </w:p>
        </w:tc>
      </w:tr>
      <w:tr w:rsidR="00075EBE" w14:paraId="3B8D6DC1" w14:textId="77777777">
        <w:tc>
          <w:tcPr>
            <w:tcW w:w="562" w:type="dxa"/>
            <w:vAlign w:val="center"/>
          </w:tcPr>
          <w:sdt>
            <w:sdtPr>
              <w:id w:val="1899884023"/>
              <w14:checkbox>
                <w14:checked w14:val="1"/>
                <w14:checkedState w14:val="2612" w14:font="MS Gothic"/>
                <w14:uncheckedState w14:val="2610" w14:font="MS Gothic"/>
              </w14:checkbox>
            </w:sdtPr>
            <w:sdtEndPr/>
            <w:sdtContent>
              <w:p w14:paraId="3B8D6DB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BF"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DC0" w14:textId="77777777" w:rsidR="00075EBE" w:rsidRDefault="00E54B4A">
            <w:pPr>
              <w:spacing w:after="0"/>
              <w:jc w:val="both"/>
              <w:rPr>
                <w:rFonts w:ascii="Calibri" w:eastAsia="Aptos" w:hAnsi="Calibri"/>
              </w:rPr>
            </w:pPr>
            <w:r>
              <w:rPr>
                <w:rFonts w:ascii="Calibri" w:eastAsia="Aptos" w:hAnsi="Calibri"/>
                <w:sz w:val="20"/>
                <w:szCs w:val="20"/>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r>
      <w:tr w:rsidR="00075EBE" w14:paraId="3B8D6DC5" w14:textId="77777777">
        <w:tc>
          <w:tcPr>
            <w:tcW w:w="562" w:type="dxa"/>
            <w:vAlign w:val="center"/>
          </w:tcPr>
          <w:sdt>
            <w:sdtPr>
              <w:id w:val="367129388"/>
              <w14:checkbox>
                <w14:checked w14:val="1"/>
                <w14:checkedState w14:val="2612" w14:font="MS Gothic"/>
                <w14:uncheckedState w14:val="2610" w14:font="MS Gothic"/>
              </w14:checkbox>
            </w:sdtPr>
            <w:sdtEndPr/>
            <w:sdtContent>
              <w:p w14:paraId="3B8D6DC2" w14:textId="3212475C" w:rsidR="00075EBE" w:rsidRDefault="0007476C">
                <w:pPr>
                  <w:spacing w:after="0"/>
                  <w:jc w:val="center"/>
                  <w:rPr>
                    <w:rFonts w:ascii="Calibri" w:hAnsi="Calibri"/>
                  </w:rPr>
                </w:pPr>
                <w:r>
                  <w:rPr>
                    <w:rFonts w:ascii="MS Gothic" w:eastAsia="MS Gothic" w:hAnsi="MS Gothic" w:hint="eastAsia"/>
                  </w:rPr>
                  <w:t>☒</w:t>
                </w:r>
              </w:p>
            </w:sdtContent>
          </w:sdt>
        </w:tc>
        <w:tc>
          <w:tcPr>
            <w:tcW w:w="568" w:type="dxa"/>
            <w:vAlign w:val="center"/>
          </w:tcPr>
          <w:p w14:paraId="3B8D6DC3"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DC4" w14:textId="77777777" w:rsidR="00075EBE" w:rsidRDefault="00E54B4A">
            <w:pPr>
              <w:spacing w:after="0"/>
              <w:jc w:val="both"/>
              <w:rPr>
                <w:rFonts w:ascii="Calibri" w:eastAsia="Aptos" w:hAnsi="Calibri"/>
              </w:rPr>
            </w:pPr>
            <w:r>
              <w:rPr>
                <w:rFonts w:ascii="Calibri" w:eastAsia="Aptos" w:hAnsi="Calibri"/>
                <w:sz w:val="20"/>
                <w:szCs w:val="20"/>
              </w:rPr>
              <w:t>Ders dağılımı dengesine ilişkin tanımlı süreçlere uygun olarak kurum genelinde uygulamalar bulunmaktadır.</w:t>
            </w:r>
          </w:p>
        </w:tc>
      </w:tr>
      <w:tr w:rsidR="00075EBE" w14:paraId="3B8D6DC9" w14:textId="77777777">
        <w:tc>
          <w:tcPr>
            <w:tcW w:w="562" w:type="dxa"/>
            <w:vAlign w:val="center"/>
          </w:tcPr>
          <w:sdt>
            <w:sdtPr>
              <w:id w:val="1384944245"/>
              <w14:checkbox>
                <w14:checked w14:val="1"/>
                <w14:checkedState w14:val="2612" w14:font="MS Gothic"/>
                <w14:uncheckedState w14:val="2610" w14:font="MS Gothic"/>
              </w14:checkbox>
            </w:sdtPr>
            <w:sdtEndPr/>
            <w:sdtContent>
              <w:p w14:paraId="3B8D6DC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C7"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DC8" w14:textId="77777777" w:rsidR="00075EBE" w:rsidRDefault="00E54B4A">
            <w:pPr>
              <w:spacing w:after="0"/>
              <w:rPr>
                <w:rFonts w:ascii="Calibri" w:eastAsia="Aptos" w:hAnsi="Calibri"/>
              </w:rPr>
            </w:pPr>
            <w:r>
              <w:rPr>
                <w:rFonts w:ascii="Calibri" w:eastAsia="Aptos" w:hAnsi="Calibri"/>
                <w:sz w:val="20"/>
                <w:szCs w:val="20"/>
              </w:rPr>
              <w:t>Programlarda ders dağılım dengesi izlenmekte ve iyileştirilmektedir.</w:t>
            </w:r>
          </w:p>
        </w:tc>
      </w:tr>
      <w:tr w:rsidR="00075EBE" w14:paraId="3B8D6DCD" w14:textId="77777777">
        <w:tc>
          <w:tcPr>
            <w:tcW w:w="562" w:type="dxa"/>
            <w:vAlign w:val="center"/>
          </w:tcPr>
          <w:sdt>
            <w:sdtPr>
              <w:id w:val="1387099192"/>
              <w14:checkbox>
                <w14:checked w14:val="1"/>
                <w14:checkedState w14:val="2612" w14:font="MS Gothic"/>
                <w14:uncheckedState w14:val="2610" w14:font="MS Gothic"/>
              </w14:checkbox>
            </w:sdtPr>
            <w:sdtEndPr/>
            <w:sdtContent>
              <w:p w14:paraId="3B8D6DC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CB"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DCC"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DCE" w14:textId="77777777" w:rsidR="00075EBE" w:rsidRDefault="00075EBE">
      <w:pPr>
        <w:jc w:val="both"/>
        <w:rPr>
          <w:rFonts w:ascii="Calibri" w:hAnsi="Calibri"/>
        </w:rPr>
      </w:pPr>
    </w:p>
    <w:p w14:paraId="3B8D6DCF" w14:textId="77777777" w:rsidR="00075EBE" w:rsidRDefault="00E54B4A">
      <w:pPr>
        <w:rPr>
          <w:rFonts w:ascii="Calibri" w:hAnsi="Calibri"/>
        </w:rPr>
      </w:pPr>
      <w:r>
        <w:rPr>
          <w:rFonts w:ascii="Calibri" w:hAnsi="Calibri"/>
          <w:b/>
          <w:bCs/>
          <w:sz w:val="22"/>
          <w:szCs w:val="22"/>
          <w:u w:val="single"/>
        </w:rPr>
        <w:t>B.1.3. Ders kazanımlarının program çıktılarıyla uyumu</w:t>
      </w:r>
      <w:r>
        <w:rPr>
          <w:rFonts w:ascii="Calibri" w:hAnsi="Calibri"/>
          <w:b/>
          <w:bCs/>
          <w:sz w:val="20"/>
          <w:szCs w:val="20"/>
        </w:rPr>
        <w:t xml:space="preserve"> </w:t>
      </w:r>
    </w:p>
    <w:p w14:paraId="535092DA" w14:textId="7A167C68" w:rsidR="009D3D2E" w:rsidRDefault="007F452C">
      <w:pPr>
        <w:tabs>
          <w:tab w:val="left" w:pos="284"/>
        </w:tabs>
        <w:jc w:val="both"/>
        <w:rPr>
          <w:rFonts w:ascii="Calibri" w:hAnsi="Calibri"/>
          <w:i/>
          <w:iCs/>
          <w:sz w:val="20"/>
          <w:szCs w:val="20"/>
        </w:rPr>
      </w:pPr>
      <w:r w:rsidRPr="007F452C">
        <w:rPr>
          <w:rFonts w:ascii="Calibri" w:hAnsi="Calibri"/>
          <w:i/>
          <w:iCs/>
          <w:sz w:val="20"/>
          <w:szCs w:val="20"/>
        </w:rPr>
        <w:t>Fakültemizde ders öğrenme kazanımları ile program çıktıları arasındaki ilişki Türkiye Yükseköğretim Yeterlilikler Çerçevesi (TYYÇ) dikkate alınarak oluşturulan ders–program çıktısı eşleştirme tabloları ile güvence altına alınmaktadır. Her ders için tanımlanan öğrenme kazanımlarının program çıktılarıyla uyumu Bologna bilgi paketleri üzerinden izlenmekte ve dönem başlarında yapılan akademik toplantılarda gerekli değerlendirme ve güncellemeler gerçekleştirilmektedir. Bu süreç İngilizce eğitim verilen programlar için de aynı şekilde uygulanmakta ve program bütünlüğü sağlanmaktadır.</w:t>
      </w:r>
      <w:r w:rsidR="00E50155" w:rsidRPr="00E50155">
        <w:t xml:space="preserve"> </w:t>
      </w:r>
      <w:r w:rsidR="00E50155" w:rsidRPr="00E50155">
        <w:rPr>
          <w:rFonts w:ascii="Calibri" w:hAnsi="Calibri"/>
          <w:i/>
          <w:iCs/>
          <w:sz w:val="20"/>
          <w:szCs w:val="20"/>
        </w:rPr>
        <w:t>Elde edilen izleme sonuçları doğrultusunda ders içeriklerinde yapılan güncellemelere ilişkin örnekler bulunmaktadır.</w:t>
      </w:r>
    </w:p>
    <w:p w14:paraId="3B8D6DD1" w14:textId="55E1D260" w:rsidR="00075EBE" w:rsidRDefault="00E54B4A">
      <w:pPr>
        <w:tabs>
          <w:tab w:val="left" w:pos="284"/>
        </w:tabs>
        <w:jc w:val="both"/>
        <w:rPr>
          <w:rFonts w:ascii="Calibri" w:hAnsi="Calibri"/>
        </w:rPr>
      </w:pPr>
      <w:r>
        <w:rPr>
          <w:rFonts w:ascii="Calibri" w:hAnsi="Calibri"/>
          <w:b/>
          <w:bCs/>
          <w:iCs/>
          <w:sz w:val="22"/>
          <w:szCs w:val="22"/>
        </w:rPr>
        <w:t>Kanıtlar</w:t>
      </w:r>
    </w:p>
    <w:p w14:paraId="3B8D6DD5" w14:textId="21897A11" w:rsidR="00075EBE" w:rsidRDefault="00111FDE" w:rsidP="001915CC">
      <w:pPr>
        <w:spacing w:after="0"/>
        <w:jc w:val="both"/>
        <w:rPr>
          <w:rFonts w:ascii="Calibri" w:hAnsi="Calibri"/>
          <w:b/>
          <w:bCs/>
          <w:sz w:val="20"/>
          <w:szCs w:val="20"/>
        </w:rPr>
      </w:pPr>
      <w:r w:rsidRPr="00111FDE">
        <w:rPr>
          <w:rFonts w:ascii="Calibri" w:hAnsi="Calibri"/>
          <w:b/>
          <w:bCs/>
          <w:sz w:val="20"/>
          <w:szCs w:val="20"/>
        </w:rPr>
        <w:t>B.1.3. Kanıt 1 Program Öğrenim Çıktıları ve Müfredat Güncelleme Döngüsü.pdf</w:t>
      </w:r>
    </w:p>
    <w:p w14:paraId="0D0C8558" w14:textId="6318CAF6" w:rsidR="00111FDE" w:rsidRDefault="000C443A" w:rsidP="001915CC">
      <w:pPr>
        <w:spacing w:after="0"/>
        <w:jc w:val="both"/>
        <w:rPr>
          <w:rFonts w:ascii="Calibri" w:hAnsi="Calibri"/>
          <w:b/>
          <w:bCs/>
          <w:sz w:val="20"/>
          <w:szCs w:val="20"/>
        </w:rPr>
      </w:pPr>
      <w:r w:rsidRPr="000C443A">
        <w:rPr>
          <w:rFonts w:ascii="Calibri" w:hAnsi="Calibri"/>
          <w:b/>
          <w:bCs/>
          <w:sz w:val="20"/>
          <w:szCs w:val="20"/>
        </w:rPr>
        <w:t>B.1.3. Kanıt 2 Kurum Program Öğretim Amaçları ve Program Öğretim Çıktıları Uyumu Tablosu</w:t>
      </w:r>
    </w:p>
    <w:p w14:paraId="4BA08B6A" w14:textId="335CB3B1" w:rsidR="001F1BF8" w:rsidRDefault="001F1BF8" w:rsidP="001915CC">
      <w:pPr>
        <w:spacing w:after="0"/>
        <w:jc w:val="both"/>
        <w:rPr>
          <w:rFonts w:ascii="Calibri" w:hAnsi="Calibri"/>
          <w:b/>
          <w:bCs/>
          <w:sz w:val="20"/>
          <w:szCs w:val="20"/>
        </w:rPr>
      </w:pPr>
      <w:r w:rsidRPr="001F1BF8">
        <w:rPr>
          <w:rFonts w:ascii="Calibri" w:hAnsi="Calibri"/>
          <w:b/>
          <w:bCs/>
          <w:sz w:val="20"/>
          <w:szCs w:val="20"/>
        </w:rPr>
        <w:t>B.1.3 Kanıt 3 Ders Çıktısı KTPM.png</w:t>
      </w:r>
      <w:r>
        <w:rPr>
          <w:rFonts w:ascii="Calibri" w:hAnsi="Calibri"/>
          <w:b/>
          <w:bCs/>
          <w:sz w:val="20"/>
          <w:szCs w:val="20"/>
        </w:rPr>
        <w:t xml:space="preserve"> </w:t>
      </w:r>
    </w:p>
    <w:p w14:paraId="21603DBA" w14:textId="0D483DE8" w:rsidR="00784717" w:rsidRDefault="001E4FEE" w:rsidP="001915CC">
      <w:pPr>
        <w:spacing w:after="0"/>
        <w:jc w:val="both"/>
        <w:rPr>
          <w:rFonts w:ascii="Calibri" w:hAnsi="Calibri"/>
          <w:b/>
          <w:bCs/>
          <w:sz w:val="20"/>
          <w:szCs w:val="20"/>
        </w:rPr>
      </w:pPr>
      <w:r w:rsidRPr="001E4FEE">
        <w:rPr>
          <w:rFonts w:ascii="Calibri" w:hAnsi="Calibri"/>
          <w:b/>
          <w:bCs/>
          <w:sz w:val="20"/>
          <w:szCs w:val="20"/>
        </w:rPr>
        <w:t>B.1.3. Kanıt 4 Müfredat Değişikliği</w:t>
      </w:r>
    </w:p>
    <w:p w14:paraId="1EEF0004" w14:textId="77777777" w:rsidR="001F1BF8" w:rsidRDefault="001F1BF8" w:rsidP="001915CC">
      <w:pPr>
        <w:spacing w:after="0"/>
        <w:jc w:val="both"/>
        <w:rPr>
          <w:rFonts w:ascii="Calibri" w:hAnsi="Calibri"/>
          <w:b/>
          <w:bCs/>
          <w:sz w:val="20"/>
          <w:szCs w:val="20"/>
        </w:rPr>
      </w:pPr>
    </w:p>
    <w:p w14:paraId="3B8D6DD6"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DDA" w14:textId="77777777">
        <w:tc>
          <w:tcPr>
            <w:tcW w:w="562" w:type="dxa"/>
            <w:vAlign w:val="center"/>
          </w:tcPr>
          <w:sdt>
            <w:sdtPr>
              <w:id w:val="1787295424"/>
              <w14:checkbox>
                <w14:checked w14:val="1"/>
                <w14:checkedState w14:val="2612" w14:font="MS Gothic"/>
                <w14:uncheckedState w14:val="2610" w14:font="MS Gothic"/>
              </w14:checkbox>
            </w:sdtPr>
            <w:sdtEndPr/>
            <w:sdtContent>
              <w:p w14:paraId="3B8D6DD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D8"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DD9" w14:textId="77777777" w:rsidR="00075EBE" w:rsidRDefault="00E54B4A">
            <w:pPr>
              <w:spacing w:after="0"/>
              <w:rPr>
                <w:rFonts w:ascii="Calibri" w:eastAsia="Aptos" w:hAnsi="Calibri"/>
              </w:rPr>
            </w:pPr>
            <w:r>
              <w:rPr>
                <w:rFonts w:ascii="Calibri" w:eastAsia="Aptos" w:hAnsi="Calibri"/>
                <w:sz w:val="20"/>
                <w:szCs w:val="20"/>
              </w:rPr>
              <w:t>Ders kazanımları program çıktıları ile eşleştirilmemiştir.</w:t>
            </w:r>
          </w:p>
        </w:tc>
      </w:tr>
      <w:tr w:rsidR="00075EBE" w14:paraId="3B8D6DDE" w14:textId="77777777">
        <w:tc>
          <w:tcPr>
            <w:tcW w:w="562" w:type="dxa"/>
            <w:vAlign w:val="center"/>
          </w:tcPr>
          <w:sdt>
            <w:sdtPr>
              <w:id w:val="324794549"/>
              <w14:checkbox>
                <w14:checked w14:val="1"/>
                <w14:checkedState w14:val="2612" w14:font="MS Gothic"/>
                <w14:uncheckedState w14:val="2610" w14:font="MS Gothic"/>
              </w14:checkbox>
            </w:sdtPr>
            <w:sdtEndPr/>
            <w:sdtContent>
              <w:p w14:paraId="3B8D6DD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DC"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DDD" w14:textId="77777777" w:rsidR="00075EBE" w:rsidRDefault="00E54B4A">
            <w:pPr>
              <w:spacing w:after="0"/>
              <w:rPr>
                <w:rFonts w:ascii="Calibri" w:eastAsia="Aptos" w:hAnsi="Calibri"/>
              </w:rPr>
            </w:pPr>
            <w:r>
              <w:rPr>
                <w:rFonts w:ascii="Calibri" w:eastAsia="Aptos" w:hAnsi="Calibri"/>
                <w:sz w:val="20"/>
                <w:szCs w:val="20"/>
              </w:rPr>
              <w:t xml:space="preserve">Ders kazanımlarının oluşturulması ve program çıktılarıyla uyumlu hale getirilmesine ilişkin ilke, yöntem ve sınıflamaları içeren tanımlı süreçler bulunmaktadır. </w:t>
            </w:r>
          </w:p>
        </w:tc>
      </w:tr>
      <w:tr w:rsidR="00075EBE" w14:paraId="3B8D6DE2" w14:textId="77777777">
        <w:tc>
          <w:tcPr>
            <w:tcW w:w="562" w:type="dxa"/>
            <w:vAlign w:val="center"/>
          </w:tcPr>
          <w:sdt>
            <w:sdtPr>
              <w:id w:val="888710366"/>
              <w14:checkbox>
                <w14:checked w14:val="1"/>
                <w14:checkedState w14:val="2612" w14:font="MS Gothic"/>
                <w14:uncheckedState w14:val="2610" w14:font="MS Gothic"/>
              </w14:checkbox>
            </w:sdtPr>
            <w:sdtEndPr/>
            <w:sdtContent>
              <w:p w14:paraId="3B8D6DD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E0"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DE1" w14:textId="77777777" w:rsidR="00075EBE" w:rsidRDefault="00E54B4A">
            <w:pPr>
              <w:spacing w:after="0"/>
              <w:jc w:val="both"/>
              <w:rPr>
                <w:rFonts w:ascii="Calibri" w:eastAsia="Aptos" w:hAnsi="Calibri"/>
              </w:rPr>
            </w:pPr>
            <w:r>
              <w:rPr>
                <w:rFonts w:ascii="Calibri" w:eastAsia="Aptos" w:hAnsi="Calibri"/>
                <w:sz w:val="20"/>
                <w:szCs w:val="20"/>
              </w:rPr>
              <w:t>Ders kazanımları programların genelinde program çıktılarıyla uyumlandırılmıştır ve ders bilgi paketleri ile paylaşılmaktadır.</w:t>
            </w:r>
          </w:p>
        </w:tc>
      </w:tr>
      <w:tr w:rsidR="00075EBE" w14:paraId="3B8D6DE6" w14:textId="77777777">
        <w:tc>
          <w:tcPr>
            <w:tcW w:w="562" w:type="dxa"/>
            <w:vAlign w:val="center"/>
          </w:tcPr>
          <w:sdt>
            <w:sdtPr>
              <w:id w:val="106018567"/>
              <w14:checkbox>
                <w14:checked w14:val="1"/>
                <w14:checkedState w14:val="2612" w14:font="MS Gothic"/>
                <w14:uncheckedState w14:val="2610" w14:font="MS Gothic"/>
              </w14:checkbox>
            </w:sdtPr>
            <w:sdtEndPr/>
            <w:sdtContent>
              <w:p w14:paraId="3B8D6DE3" w14:textId="38A8846C" w:rsidR="00075EBE" w:rsidRDefault="00603A49">
                <w:pPr>
                  <w:spacing w:after="0"/>
                  <w:jc w:val="center"/>
                  <w:rPr>
                    <w:rFonts w:ascii="Calibri" w:hAnsi="Calibri"/>
                  </w:rPr>
                </w:pPr>
                <w:r>
                  <w:rPr>
                    <w:rFonts w:ascii="MS Gothic" w:eastAsia="MS Gothic" w:hAnsi="MS Gothic" w:hint="eastAsia"/>
                  </w:rPr>
                  <w:t>☒</w:t>
                </w:r>
              </w:p>
            </w:sdtContent>
          </w:sdt>
        </w:tc>
        <w:tc>
          <w:tcPr>
            <w:tcW w:w="568" w:type="dxa"/>
            <w:vAlign w:val="center"/>
          </w:tcPr>
          <w:p w14:paraId="3B8D6DE4"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DE5" w14:textId="77777777" w:rsidR="00075EBE" w:rsidRDefault="00E54B4A">
            <w:pPr>
              <w:spacing w:after="0"/>
              <w:rPr>
                <w:rFonts w:ascii="Calibri" w:eastAsia="Aptos" w:hAnsi="Calibri"/>
              </w:rPr>
            </w:pPr>
            <w:r>
              <w:rPr>
                <w:rFonts w:ascii="Calibri" w:eastAsia="Aptos" w:hAnsi="Calibri"/>
                <w:sz w:val="20"/>
                <w:szCs w:val="20"/>
              </w:rPr>
              <w:t xml:space="preserve">Ders kazanımlarının program çıktılarıyla uyumu izlenmekte ve iyileştirilmektedir. </w:t>
            </w:r>
          </w:p>
        </w:tc>
      </w:tr>
      <w:tr w:rsidR="00075EBE" w14:paraId="3B8D6DEA" w14:textId="77777777">
        <w:tc>
          <w:tcPr>
            <w:tcW w:w="562" w:type="dxa"/>
            <w:vAlign w:val="center"/>
          </w:tcPr>
          <w:sdt>
            <w:sdtPr>
              <w:id w:val="469233259"/>
              <w14:checkbox>
                <w14:checked w14:val="1"/>
                <w14:checkedState w14:val="2612" w14:font="MS Gothic"/>
                <w14:uncheckedState w14:val="2610" w14:font="MS Gothic"/>
              </w14:checkbox>
            </w:sdtPr>
            <w:sdtEndPr/>
            <w:sdtContent>
              <w:p w14:paraId="3B8D6DE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E8"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DE9"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DEB" w14:textId="77777777" w:rsidR="00075EBE" w:rsidRDefault="00075EBE">
      <w:pPr>
        <w:jc w:val="both"/>
        <w:rPr>
          <w:rFonts w:ascii="Calibri" w:hAnsi="Calibri"/>
          <w:b/>
        </w:rPr>
      </w:pPr>
    </w:p>
    <w:p w14:paraId="3B8D6DEC" w14:textId="77777777" w:rsidR="00075EBE" w:rsidRDefault="00E54B4A">
      <w:pPr>
        <w:rPr>
          <w:rFonts w:ascii="Calibri" w:hAnsi="Calibri"/>
        </w:rPr>
      </w:pPr>
      <w:r>
        <w:rPr>
          <w:rFonts w:ascii="Calibri" w:hAnsi="Calibri"/>
          <w:b/>
          <w:bCs/>
          <w:sz w:val="22"/>
          <w:szCs w:val="22"/>
          <w:u w:val="single"/>
        </w:rPr>
        <w:t>B.1.4. Öğrenci iş yüküne dayalı ders tasarımı</w:t>
      </w:r>
    </w:p>
    <w:p w14:paraId="25D09950" w14:textId="1E65D8CD" w:rsidR="00EF421D" w:rsidRPr="00EF421D" w:rsidRDefault="00EF421D" w:rsidP="00EF421D">
      <w:pPr>
        <w:tabs>
          <w:tab w:val="left" w:pos="284"/>
        </w:tabs>
        <w:jc w:val="both"/>
        <w:rPr>
          <w:rFonts w:ascii="Calibri" w:hAnsi="Calibri"/>
          <w:i/>
          <w:iCs/>
          <w:sz w:val="20"/>
          <w:szCs w:val="20"/>
        </w:rPr>
      </w:pPr>
      <w:r w:rsidRPr="00EF421D">
        <w:rPr>
          <w:rFonts w:ascii="Calibri" w:hAnsi="Calibri"/>
          <w:i/>
          <w:iCs/>
          <w:sz w:val="20"/>
          <w:szCs w:val="20"/>
        </w:rPr>
        <w:t xml:space="preserve">Fakültemizde tüm derslerin AKTS değerleri öğrenci iş yükü esas alınarak belirlenmekte ve Üniversitenin web sitesi üzerinden paylaşılmaktadır. Programlarda mesleki uygulama becerisini geliştirmeye yönelik staj imkânı bulunmakta olup iş yükü ve kredi kapsamında değerlendirilmeyen isteğe bağlı staj olanaklarından yararlanılabilmektedir. </w:t>
      </w:r>
    </w:p>
    <w:p w14:paraId="4E966708" w14:textId="77777777" w:rsidR="00EF421D" w:rsidRPr="00EF421D" w:rsidRDefault="00EF421D" w:rsidP="00EF421D">
      <w:pPr>
        <w:tabs>
          <w:tab w:val="left" w:pos="284"/>
        </w:tabs>
        <w:jc w:val="both"/>
        <w:rPr>
          <w:rFonts w:ascii="Calibri" w:hAnsi="Calibri"/>
          <w:i/>
          <w:iCs/>
          <w:sz w:val="20"/>
          <w:szCs w:val="20"/>
        </w:rPr>
      </w:pPr>
      <w:r w:rsidRPr="00EF421D">
        <w:rPr>
          <w:rFonts w:ascii="Calibri" w:hAnsi="Calibri"/>
          <w:i/>
          <w:iCs/>
          <w:sz w:val="20"/>
          <w:szCs w:val="20"/>
        </w:rPr>
        <w:t>Akademik danışmanlık görüşme gün ve saatleri her eğitim-öğretim yılı başında güncellenerek ilan edilmekte ve öğrencilerin öğrenme süreçleri desteklenmektedir (Kanıt 2). Derslere ilişkin iş yükü dağılımları ve AKTS değerleri akademik kurullarda değerlendirilmekte, öğrenci geri bildirimleri doğrultusunda gerekli güncellemeler yapılarak sürekli iyileştirme sağlanmaktadır (Kanıt 3).</w:t>
      </w:r>
    </w:p>
    <w:p w14:paraId="3B8D6DEE" w14:textId="77777777" w:rsidR="00075EBE" w:rsidRDefault="00E54B4A">
      <w:pPr>
        <w:tabs>
          <w:tab w:val="left" w:pos="284"/>
        </w:tabs>
        <w:jc w:val="both"/>
        <w:rPr>
          <w:rFonts w:ascii="Calibri" w:hAnsi="Calibri"/>
        </w:rPr>
      </w:pPr>
      <w:r>
        <w:rPr>
          <w:rFonts w:ascii="Calibri" w:hAnsi="Calibri"/>
          <w:b/>
          <w:bCs/>
          <w:iCs/>
          <w:sz w:val="22"/>
          <w:szCs w:val="22"/>
        </w:rPr>
        <w:t>Kanıtlar</w:t>
      </w:r>
    </w:p>
    <w:p w14:paraId="3B8D6DF2" w14:textId="619731FD" w:rsidR="00075EBE" w:rsidRDefault="007C4924" w:rsidP="00A812FE">
      <w:pPr>
        <w:spacing w:after="0"/>
        <w:jc w:val="both"/>
        <w:rPr>
          <w:rFonts w:ascii="Calibri" w:hAnsi="Calibri"/>
          <w:b/>
          <w:bCs/>
          <w:sz w:val="20"/>
          <w:szCs w:val="20"/>
        </w:rPr>
      </w:pPr>
      <w:r w:rsidRPr="007C4924">
        <w:rPr>
          <w:rFonts w:ascii="Calibri" w:hAnsi="Calibri"/>
          <w:b/>
          <w:bCs/>
          <w:sz w:val="20"/>
          <w:szCs w:val="20"/>
        </w:rPr>
        <w:t>B.1.4. Kanıt 1 İş Yükü Temelli Kredilerin Güncellenmesi</w:t>
      </w:r>
    </w:p>
    <w:p w14:paraId="54353E7F" w14:textId="4676DA39" w:rsidR="007C4924" w:rsidRDefault="00980998" w:rsidP="00A812FE">
      <w:pPr>
        <w:spacing w:after="0"/>
        <w:jc w:val="both"/>
        <w:rPr>
          <w:rFonts w:ascii="Calibri" w:hAnsi="Calibri"/>
          <w:b/>
          <w:bCs/>
          <w:sz w:val="20"/>
          <w:szCs w:val="20"/>
        </w:rPr>
      </w:pPr>
      <w:r w:rsidRPr="00980998">
        <w:rPr>
          <w:rFonts w:ascii="Calibri" w:hAnsi="Calibri"/>
          <w:b/>
          <w:bCs/>
          <w:sz w:val="20"/>
          <w:szCs w:val="20"/>
        </w:rPr>
        <w:t>B.1.4. Kanıt 2 İş Yükü Temelli Kredilerin Geribildirimler Doğrultusunda Yapıldığına Dair Kanıt</w:t>
      </w:r>
    </w:p>
    <w:p w14:paraId="6EF1DDD1" w14:textId="6FFB005F" w:rsidR="00623170" w:rsidRDefault="00623170" w:rsidP="00A812FE">
      <w:pPr>
        <w:spacing w:after="0"/>
        <w:jc w:val="both"/>
        <w:rPr>
          <w:rFonts w:ascii="Calibri" w:hAnsi="Calibri"/>
          <w:b/>
          <w:bCs/>
          <w:sz w:val="20"/>
          <w:szCs w:val="20"/>
        </w:rPr>
      </w:pPr>
      <w:r w:rsidRPr="00623170">
        <w:rPr>
          <w:rFonts w:ascii="Calibri" w:hAnsi="Calibri"/>
          <w:b/>
          <w:bCs/>
          <w:sz w:val="20"/>
          <w:szCs w:val="20"/>
        </w:rPr>
        <w:t>B.1.4 Kanıt 3 Ders Çıktısı KTPM.png</w:t>
      </w:r>
    </w:p>
    <w:p w14:paraId="2DB20C97" w14:textId="138DA8DF" w:rsidR="00575ED7" w:rsidRDefault="00575ED7" w:rsidP="00A812FE">
      <w:pPr>
        <w:spacing w:after="0"/>
        <w:jc w:val="both"/>
        <w:rPr>
          <w:rFonts w:ascii="Calibri" w:hAnsi="Calibri"/>
          <w:b/>
          <w:bCs/>
          <w:sz w:val="20"/>
          <w:szCs w:val="20"/>
        </w:rPr>
      </w:pPr>
      <w:r w:rsidRPr="00623170">
        <w:rPr>
          <w:rFonts w:ascii="Calibri" w:hAnsi="Calibri"/>
          <w:b/>
          <w:bCs/>
          <w:sz w:val="20"/>
          <w:szCs w:val="20"/>
        </w:rPr>
        <w:t xml:space="preserve">B.1.4 Kanıt </w:t>
      </w:r>
      <w:r>
        <w:rPr>
          <w:rFonts w:ascii="Calibri" w:hAnsi="Calibri"/>
          <w:b/>
          <w:bCs/>
          <w:sz w:val="20"/>
          <w:szCs w:val="20"/>
        </w:rPr>
        <w:t xml:space="preserve">4 </w:t>
      </w:r>
      <w:hyperlink r:id="rId25" w:history="1">
        <w:r w:rsidR="00C036E6" w:rsidRPr="0044515F">
          <w:rPr>
            <w:rStyle w:val="Kpr"/>
            <w:rFonts w:ascii="Calibri" w:hAnsi="Calibri"/>
            <w:b/>
            <w:bCs/>
            <w:sz w:val="20"/>
            <w:szCs w:val="20"/>
          </w:rPr>
          <w:t>https://www.kent.edu.tr/akademisyen-gorusme-gun-ve-saatleri-0014937</w:t>
        </w:r>
      </w:hyperlink>
      <w:r w:rsidR="00C036E6">
        <w:rPr>
          <w:rFonts w:ascii="Calibri" w:hAnsi="Calibri"/>
          <w:b/>
          <w:bCs/>
          <w:sz w:val="20"/>
          <w:szCs w:val="20"/>
        </w:rPr>
        <w:t xml:space="preserve"> </w:t>
      </w:r>
    </w:p>
    <w:p w14:paraId="3B8D6DF3"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DF7" w14:textId="77777777">
        <w:tc>
          <w:tcPr>
            <w:tcW w:w="562" w:type="dxa"/>
            <w:vAlign w:val="center"/>
          </w:tcPr>
          <w:sdt>
            <w:sdtPr>
              <w:id w:val="1655343687"/>
              <w14:checkbox>
                <w14:checked w14:val="1"/>
                <w14:checkedState w14:val="2612" w14:font="MS Gothic"/>
                <w14:uncheckedState w14:val="2610" w14:font="MS Gothic"/>
              </w14:checkbox>
            </w:sdtPr>
            <w:sdtEndPr/>
            <w:sdtContent>
              <w:p w14:paraId="3B8D6DF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F5"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DF6" w14:textId="77777777" w:rsidR="00075EBE" w:rsidRDefault="00E54B4A">
            <w:pPr>
              <w:spacing w:after="0"/>
              <w:rPr>
                <w:rFonts w:ascii="Calibri" w:eastAsia="Aptos" w:hAnsi="Calibri"/>
              </w:rPr>
            </w:pPr>
            <w:r>
              <w:rPr>
                <w:rFonts w:ascii="Calibri" w:eastAsia="Aptos" w:hAnsi="Calibri"/>
                <w:sz w:val="20"/>
                <w:szCs w:val="20"/>
              </w:rPr>
              <w:t>Dersler öğrenci iş yüküne dayalı olarak tasarlanmamıştır.</w:t>
            </w:r>
          </w:p>
        </w:tc>
      </w:tr>
      <w:tr w:rsidR="00075EBE" w14:paraId="3B8D6DFB" w14:textId="77777777">
        <w:tc>
          <w:tcPr>
            <w:tcW w:w="562" w:type="dxa"/>
            <w:vAlign w:val="center"/>
          </w:tcPr>
          <w:sdt>
            <w:sdtPr>
              <w:id w:val="461833102"/>
              <w14:checkbox>
                <w14:checked w14:val="1"/>
                <w14:checkedState w14:val="2612" w14:font="MS Gothic"/>
                <w14:uncheckedState w14:val="2610" w14:font="MS Gothic"/>
              </w14:checkbox>
            </w:sdtPr>
            <w:sdtEndPr/>
            <w:sdtContent>
              <w:p w14:paraId="3B8D6DF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F9"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DFA" w14:textId="77777777" w:rsidR="00075EBE" w:rsidRDefault="00E54B4A">
            <w:pPr>
              <w:spacing w:after="0"/>
              <w:rPr>
                <w:rFonts w:ascii="Calibri" w:eastAsia="Aptos" w:hAnsi="Calibri"/>
              </w:rPr>
            </w:pPr>
            <w:r>
              <w:rPr>
                <w:rFonts w:ascii="Calibri" w:eastAsia="Aptos" w:hAnsi="Calibri"/>
                <w:sz w:val="20"/>
                <w:szCs w:val="20"/>
              </w:rPr>
              <w:t>Öğrenci iş yükünün nasıl hesaplanacağına ilişkin staj, mesleki uygulama hareketlilik gibi boyutları içeren ilke ve yöntemlerin yer aldığı tanımlı süreçler* bulunmaktadır.</w:t>
            </w:r>
          </w:p>
        </w:tc>
      </w:tr>
      <w:tr w:rsidR="00075EBE" w14:paraId="3B8D6DFF" w14:textId="77777777">
        <w:tc>
          <w:tcPr>
            <w:tcW w:w="562" w:type="dxa"/>
            <w:vAlign w:val="center"/>
          </w:tcPr>
          <w:sdt>
            <w:sdtPr>
              <w:id w:val="1759213448"/>
              <w14:checkbox>
                <w14:checked w14:val="1"/>
                <w14:checkedState w14:val="2612" w14:font="MS Gothic"/>
                <w14:uncheckedState w14:val="2610" w14:font="MS Gothic"/>
              </w14:checkbox>
            </w:sdtPr>
            <w:sdtEndPr/>
            <w:sdtContent>
              <w:p w14:paraId="3B8D6DFC" w14:textId="0CC4CB86" w:rsidR="00075EBE" w:rsidRDefault="00FF0136">
                <w:pPr>
                  <w:spacing w:after="0"/>
                  <w:jc w:val="center"/>
                  <w:rPr>
                    <w:rFonts w:ascii="Calibri" w:hAnsi="Calibri"/>
                  </w:rPr>
                </w:pPr>
                <w:r>
                  <w:rPr>
                    <w:rFonts w:ascii="MS Gothic" w:eastAsia="MS Gothic" w:hAnsi="MS Gothic" w:hint="eastAsia"/>
                  </w:rPr>
                  <w:t>☒</w:t>
                </w:r>
              </w:p>
            </w:sdtContent>
          </w:sdt>
        </w:tc>
        <w:tc>
          <w:tcPr>
            <w:tcW w:w="568" w:type="dxa"/>
            <w:vAlign w:val="center"/>
          </w:tcPr>
          <w:p w14:paraId="3B8D6DFD"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DFE" w14:textId="77777777" w:rsidR="00075EBE" w:rsidRDefault="00E54B4A">
            <w:pPr>
              <w:spacing w:after="0"/>
              <w:jc w:val="both"/>
              <w:rPr>
                <w:rFonts w:ascii="Calibri" w:eastAsia="Aptos" w:hAnsi="Calibri"/>
              </w:rPr>
            </w:pPr>
            <w:r>
              <w:rPr>
                <w:rFonts w:ascii="Calibri" w:eastAsia="Aptos" w:hAnsi="Calibri"/>
                <w:sz w:val="20"/>
                <w:szCs w:val="20"/>
              </w:rPr>
              <w:t>Dersler öğrenci iş yüküne uygun olarak tasarlanmış, ilan edilmiş ve uygulamaya konulmuştur.</w:t>
            </w:r>
          </w:p>
        </w:tc>
      </w:tr>
      <w:tr w:rsidR="00075EBE" w14:paraId="3B8D6E03" w14:textId="77777777">
        <w:tc>
          <w:tcPr>
            <w:tcW w:w="562" w:type="dxa"/>
            <w:vAlign w:val="center"/>
          </w:tcPr>
          <w:sdt>
            <w:sdtPr>
              <w:id w:val="891464236"/>
              <w14:checkbox>
                <w14:checked w14:val="1"/>
                <w14:checkedState w14:val="2612" w14:font="MS Gothic"/>
                <w14:uncheckedState w14:val="2610" w14:font="MS Gothic"/>
              </w14:checkbox>
            </w:sdtPr>
            <w:sdtEndPr/>
            <w:sdtContent>
              <w:p w14:paraId="3B8D6E0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01"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02" w14:textId="77777777" w:rsidR="00075EBE" w:rsidRDefault="00E54B4A">
            <w:pPr>
              <w:spacing w:after="0"/>
              <w:rPr>
                <w:rFonts w:ascii="Calibri" w:eastAsia="Aptos" w:hAnsi="Calibri"/>
              </w:rPr>
            </w:pPr>
            <w:r>
              <w:rPr>
                <w:rFonts w:ascii="Calibri" w:eastAsia="Aptos" w:hAnsi="Calibri"/>
                <w:sz w:val="20"/>
                <w:szCs w:val="20"/>
              </w:rPr>
              <w:t>Programlarda öğrenci iş yükü izlenmekte ve buna göre ders tasarımı güncellenmektedir.</w:t>
            </w:r>
          </w:p>
        </w:tc>
      </w:tr>
      <w:tr w:rsidR="00075EBE" w14:paraId="3B8D6E07" w14:textId="77777777">
        <w:tc>
          <w:tcPr>
            <w:tcW w:w="562" w:type="dxa"/>
            <w:vAlign w:val="center"/>
          </w:tcPr>
          <w:sdt>
            <w:sdtPr>
              <w:id w:val="1404875527"/>
              <w14:checkbox>
                <w14:checked w14:val="1"/>
                <w14:checkedState w14:val="2612" w14:font="MS Gothic"/>
                <w14:uncheckedState w14:val="2610" w14:font="MS Gothic"/>
              </w14:checkbox>
            </w:sdtPr>
            <w:sdtEndPr/>
            <w:sdtContent>
              <w:p w14:paraId="3B8D6E0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05"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06"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08" w14:textId="77777777" w:rsidR="00075EBE" w:rsidRDefault="00075EBE">
      <w:pPr>
        <w:jc w:val="both"/>
        <w:rPr>
          <w:rFonts w:ascii="Calibri" w:hAnsi="Calibri"/>
          <w:b/>
          <w:bCs/>
        </w:rPr>
      </w:pPr>
    </w:p>
    <w:p w14:paraId="3B8D6E09" w14:textId="77777777" w:rsidR="00075EBE" w:rsidRDefault="00E54B4A">
      <w:pPr>
        <w:rPr>
          <w:rFonts w:ascii="Calibri" w:hAnsi="Calibri"/>
        </w:rPr>
      </w:pPr>
      <w:r>
        <w:rPr>
          <w:rFonts w:ascii="Calibri" w:hAnsi="Calibri"/>
          <w:b/>
          <w:bCs/>
          <w:sz w:val="22"/>
          <w:szCs w:val="22"/>
          <w:u w:val="single"/>
        </w:rPr>
        <w:t>B.1.5. Programların izlenmesi ve güncellenmesi</w:t>
      </w:r>
    </w:p>
    <w:p w14:paraId="3B8D6E0A" w14:textId="73BF1642" w:rsidR="00075EBE" w:rsidRDefault="009459E3">
      <w:pPr>
        <w:rPr>
          <w:rFonts w:ascii="Calibri" w:hAnsi="Calibri"/>
        </w:rPr>
      </w:pPr>
      <w:r w:rsidRPr="009459E3">
        <w:rPr>
          <w:rFonts w:ascii="Calibri" w:hAnsi="Calibri"/>
          <w:i/>
          <w:iCs/>
          <w:sz w:val="20"/>
          <w:szCs w:val="20"/>
        </w:rPr>
        <w:t>Fakültemizde programlar; öğrenci geri bildirimleri, ders değerlendirme anketleri, akademik kurul toplantıları ve paydaş görüşleri doğrultusunda düzenli olarak izlenmekte ve değerlendirilmektedir. İzleme sonuçları bölüm kurulları ve Fakülte Kurulunda görüşülerek gerekli müfredat güncellemeleri yapılmakta ve alınan kararlar ilgili birimlere iletilmektedir. Bu süreç sayesinde programların güncelliği, sektörel ihtiyaçlara uyumu ve eğitim-öğretim kalitesi güvence altına alınmakta, sürekli iyileştirme sağlanmaktadır.</w:t>
      </w:r>
    </w:p>
    <w:p w14:paraId="3B8D6E0B"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3B8D6E0F" w14:textId="5A11DDE3" w:rsidR="00075EBE" w:rsidRDefault="007659E0" w:rsidP="00A812FE">
      <w:pPr>
        <w:spacing w:after="0"/>
        <w:jc w:val="both"/>
        <w:rPr>
          <w:rFonts w:ascii="Calibri" w:hAnsi="Calibri"/>
          <w:b/>
          <w:bCs/>
          <w:sz w:val="20"/>
          <w:szCs w:val="20"/>
        </w:rPr>
      </w:pPr>
      <w:r w:rsidRPr="007659E0">
        <w:rPr>
          <w:rFonts w:ascii="Calibri" w:hAnsi="Calibri"/>
          <w:b/>
          <w:bCs/>
          <w:sz w:val="20"/>
          <w:szCs w:val="20"/>
        </w:rPr>
        <w:t>B.1.5. Kanıt 1 Mezunlarla Odak Grup Görüşmesi Raporu Değerlendirmesi</w:t>
      </w:r>
    </w:p>
    <w:p w14:paraId="3E5089D5" w14:textId="24AFC056" w:rsidR="007659E0" w:rsidRDefault="00886FD9" w:rsidP="00A812FE">
      <w:pPr>
        <w:spacing w:after="0"/>
        <w:jc w:val="both"/>
        <w:rPr>
          <w:rFonts w:ascii="Calibri" w:hAnsi="Calibri"/>
          <w:b/>
          <w:bCs/>
          <w:sz w:val="20"/>
          <w:szCs w:val="20"/>
        </w:rPr>
      </w:pPr>
      <w:r w:rsidRPr="00886FD9">
        <w:rPr>
          <w:rFonts w:ascii="Calibri" w:hAnsi="Calibri"/>
          <w:b/>
          <w:bCs/>
          <w:sz w:val="20"/>
          <w:szCs w:val="20"/>
        </w:rPr>
        <w:t>B.1.5. Kanıt 2 Program Öğrenim Çıktıları Revizyon Süreci</w:t>
      </w:r>
    </w:p>
    <w:p w14:paraId="0EF9DC92" w14:textId="2614290C" w:rsidR="00886FD9" w:rsidRDefault="00886FD9" w:rsidP="00A812FE">
      <w:pPr>
        <w:spacing w:after="0"/>
        <w:jc w:val="both"/>
        <w:rPr>
          <w:rFonts w:ascii="Calibri" w:hAnsi="Calibri"/>
          <w:b/>
          <w:bCs/>
          <w:sz w:val="20"/>
          <w:szCs w:val="20"/>
        </w:rPr>
      </w:pPr>
      <w:r w:rsidRPr="00886FD9">
        <w:rPr>
          <w:rFonts w:ascii="Calibri" w:hAnsi="Calibri"/>
          <w:b/>
          <w:bCs/>
          <w:sz w:val="20"/>
          <w:szCs w:val="20"/>
        </w:rPr>
        <w:t>B.1.5. Kanıt 3 Mezun Bilgi Sistemi ve Mezun Öğrenci Takibi</w:t>
      </w:r>
    </w:p>
    <w:p w14:paraId="79B9C57E" w14:textId="0F5AE9C6" w:rsidR="00886FD9" w:rsidRDefault="00886FD9" w:rsidP="00A812FE">
      <w:pPr>
        <w:spacing w:after="0"/>
        <w:jc w:val="both"/>
        <w:rPr>
          <w:rFonts w:ascii="Calibri" w:hAnsi="Calibri"/>
          <w:b/>
          <w:bCs/>
          <w:sz w:val="20"/>
          <w:szCs w:val="20"/>
        </w:rPr>
      </w:pPr>
      <w:r w:rsidRPr="00886FD9">
        <w:rPr>
          <w:rFonts w:ascii="Calibri" w:hAnsi="Calibri"/>
          <w:b/>
          <w:bCs/>
          <w:sz w:val="20"/>
          <w:szCs w:val="20"/>
        </w:rPr>
        <w:t>B.1.5. Kanıt 4 Öğretim Elemanlarına Yönelik İlk Yardım Eğitiminin Planlanması</w:t>
      </w:r>
    </w:p>
    <w:p w14:paraId="23CF7882" w14:textId="1E2C2C4B" w:rsidR="00886FD9" w:rsidRDefault="00886FD9" w:rsidP="00A812FE">
      <w:pPr>
        <w:spacing w:after="0"/>
        <w:jc w:val="both"/>
        <w:rPr>
          <w:rFonts w:ascii="Calibri" w:hAnsi="Calibri"/>
          <w:b/>
          <w:bCs/>
          <w:sz w:val="20"/>
          <w:szCs w:val="20"/>
        </w:rPr>
      </w:pPr>
      <w:r w:rsidRPr="00886FD9">
        <w:rPr>
          <w:rFonts w:ascii="Calibri" w:hAnsi="Calibri"/>
          <w:b/>
          <w:bCs/>
          <w:sz w:val="20"/>
          <w:szCs w:val="20"/>
        </w:rPr>
        <w:t xml:space="preserve">B.1.5. </w:t>
      </w:r>
      <w:proofErr w:type="spellStart"/>
      <w:r w:rsidRPr="00886FD9">
        <w:rPr>
          <w:rFonts w:ascii="Calibri" w:hAnsi="Calibri"/>
          <w:b/>
          <w:bCs/>
          <w:sz w:val="20"/>
          <w:szCs w:val="20"/>
        </w:rPr>
        <w:t>kANIT</w:t>
      </w:r>
      <w:proofErr w:type="spellEnd"/>
      <w:r w:rsidRPr="00886FD9">
        <w:rPr>
          <w:rFonts w:ascii="Calibri" w:hAnsi="Calibri"/>
          <w:b/>
          <w:bCs/>
          <w:sz w:val="20"/>
          <w:szCs w:val="20"/>
        </w:rPr>
        <w:t xml:space="preserve"> 5 Kalite Güvence Sistemi Kapsamında Yürütülen Anket Sonuçları</w:t>
      </w:r>
    </w:p>
    <w:p w14:paraId="53376E12" w14:textId="74422100" w:rsidR="00251E22" w:rsidRDefault="00251E22" w:rsidP="00A812FE">
      <w:pPr>
        <w:spacing w:after="0"/>
        <w:jc w:val="both"/>
        <w:rPr>
          <w:rFonts w:ascii="Calibri" w:hAnsi="Calibri"/>
          <w:b/>
          <w:bCs/>
          <w:sz w:val="20"/>
          <w:szCs w:val="20"/>
        </w:rPr>
      </w:pPr>
      <w:r w:rsidRPr="00251E22">
        <w:rPr>
          <w:rFonts w:ascii="Calibri" w:hAnsi="Calibri"/>
          <w:b/>
          <w:bCs/>
          <w:sz w:val="20"/>
          <w:szCs w:val="20"/>
        </w:rPr>
        <w:t xml:space="preserve">B.1.5 Kanıt 6 Müfredat Değişikliği </w:t>
      </w:r>
      <w:proofErr w:type="spellStart"/>
      <w:r w:rsidRPr="00251E22">
        <w:rPr>
          <w:rFonts w:ascii="Calibri" w:hAnsi="Calibri"/>
          <w:b/>
          <w:bCs/>
          <w:sz w:val="20"/>
          <w:szCs w:val="20"/>
        </w:rPr>
        <w:t>fyk</w:t>
      </w:r>
      <w:proofErr w:type="spellEnd"/>
      <w:r w:rsidRPr="00251E22">
        <w:rPr>
          <w:rFonts w:ascii="Calibri" w:hAnsi="Calibri"/>
          <w:b/>
          <w:bCs/>
          <w:sz w:val="20"/>
          <w:szCs w:val="20"/>
        </w:rPr>
        <w:t xml:space="preserve"> kararı</w:t>
      </w:r>
    </w:p>
    <w:p w14:paraId="24FB0079" w14:textId="77777777" w:rsidR="00886FD9" w:rsidRDefault="00886FD9" w:rsidP="00A812FE">
      <w:pPr>
        <w:spacing w:after="0"/>
        <w:jc w:val="both"/>
        <w:rPr>
          <w:rFonts w:ascii="Calibri" w:hAnsi="Calibri"/>
          <w:b/>
          <w:bCs/>
          <w:sz w:val="20"/>
          <w:szCs w:val="20"/>
        </w:rPr>
      </w:pPr>
    </w:p>
    <w:p w14:paraId="467F8146" w14:textId="77777777" w:rsidR="00886FD9" w:rsidRDefault="00886FD9" w:rsidP="00A812FE">
      <w:pPr>
        <w:spacing w:after="0"/>
        <w:jc w:val="both"/>
        <w:rPr>
          <w:rFonts w:ascii="Calibri" w:hAnsi="Calibri"/>
          <w:b/>
          <w:bCs/>
          <w:sz w:val="20"/>
          <w:szCs w:val="20"/>
        </w:rPr>
      </w:pPr>
    </w:p>
    <w:p w14:paraId="3B8D6E10"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14" w14:textId="77777777">
        <w:tc>
          <w:tcPr>
            <w:tcW w:w="562" w:type="dxa"/>
            <w:vAlign w:val="center"/>
          </w:tcPr>
          <w:sdt>
            <w:sdtPr>
              <w:id w:val="1534557104"/>
              <w14:checkbox>
                <w14:checked w14:val="1"/>
                <w14:checkedState w14:val="2612" w14:font="MS Gothic"/>
                <w14:uncheckedState w14:val="2610" w14:font="MS Gothic"/>
              </w14:checkbox>
            </w:sdtPr>
            <w:sdtEndPr/>
            <w:sdtContent>
              <w:p w14:paraId="3B8D6E1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12"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13" w14:textId="77777777" w:rsidR="00075EBE" w:rsidRDefault="00E54B4A">
            <w:pPr>
              <w:spacing w:after="0"/>
              <w:rPr>
                <w:rFonts w:ascii="Calibri" w:eastAsia="Aptos" w:hAnsi="Calibri"/>
              </w:rPr>
            </w:pPr>
            <w:r>
              <w:rPr>
                <w:rFonts w:ascii="Calibri" w:eastAsia="Aptos" w:hAnsi="Calibri"/>
                <w:sz w:val="20"/>
                <w:szCs w:val="20"/>
              </w:rPr>
              <w:t>Program çıktılarının izlenmesine ve güncellenmesine ilişkin mekanizma bulunmamaktadır.</w:t>
            </w:r>
          </w:p>
        </w:tc>
      </w:tr>
      <w:tr w:rsidR="00075EBE" w14:paraId="3B8D6E18" w14:textId="77777777">
        <w:tc>
          <w:tcPr>
            <w:tcW w:w="562" w:type="dxa"/>
            <w:vAlign w:val="center"/>
          </w:tcPr>
          <w:sdt>
            <w:sdtPr>
              <w:id w:val="1623183835"/>
              <w14:checkbox>
                <w14:checked w14:val="1"/>
                <w14:checkedState w14:val="2612" w14:font="MS Gothic"/>
                <w14:uncheckedState w14:val="2610" w14:font="MS Gothic"/>
              </w14:checkbox>
            </w:sdtPr>
            <w:sdtEndPr/>
            <w:sdtContent>
              <w:p w14:paraId="3B8D6E1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16"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17" w14:textId="77777777" w:rsidR="00075EBE" w:rsidRDefault="00E54B4A">
            <w:pPr>
              <w:spacing w:before="40" w:after="0" w:line="240" w:lineRule="auto"/>
              <w:rPr>
                <w:rFonts w:ascii="Calibri" w:eastAsia="Aptos" w:hAnsi="Calibri"/>
              </w:rPr>
            </w:pPr>
            <w:r>
              <w:rPr>
                <w:rFonts w:ascii="Calibri" w:eastAsia="Aptos" w:hAnsi="Calibri"/>
                <w:sz w:val="20"/>
                <w:szCs w:val="20"/>
              </w:rPr>
              <w:t>Program çıktılarının izlenmesine ve güncellenmesine ilişkin periyot, ilke, kural ve göstergeler oluşturulmuştur.</w:t>
            </w:r>
          </w:p>
        </w:tc>
      </w:tr>
      <w:tr w:rsidR="00075EBE" w14:paraId="3B8D6E1C" w14:textId="77777777">
        <w:tc>
          <w:tcPr>
            <w:tcW w:w="562" w:type="dxa"/>
            <w:vAlign w:val="center"/>
          </w:tcPr>
          <w:sdt>
            <w:sdtPr>
              <w:id w:val="1604764242"/>
              <w14:checkbox>
                <w14:checked w14:val="1"/>
                <w14:checkedState w14:val="2612" w14:font="MS Gothic"/>
                <w14:uncheckedState w14:val="2610" w14:font="MS Gothic"/>
              </w14:checkbox>
            </w:sdtPr>
            <w:sdtEndPr/>
            <w:sdtContent>
              <w:p w14:paraId="3B8D6E1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1A"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1B" w14:textId="77777777" w:rsidR="00075EBE" w:rsidRDefault="00E54B4A">
            <w:pPr>
              <w:spacing w:after="0"/>
              <w:jc w:val="both"/>
              <w:rPr>
                <w:rFonts w:ascii="Calibri" w:eastAsia="Aptos" w:hAnsi="Calibri"/>
              </w:rPr>
            </w:pPr>
            <w:r>
              <w:rPr>
                <w:rFonts w:ascii="Calibri" w:eastAsia="Aptos" w:hAnsi="Calibri"/>
                <w:sz w:val="20"/>
                <w:szCs w:val="20"/>
              </w:rPr>
              <w:t>Programların genelinde program çıktılarının izlenmesine ve güncellenmesine ilişkin mekanizmalar işletilmektedir.</w:t>
            </w:r>
          </w:p>
        </w:tc>
      </w:tr>
      <w:tr w:rsidR="00075EBE" w14:paraId="3B8D6E20" w14:textId="77777777">
        <w:tc>
          <w:tcPr>
            <w:tcW w:w="562" w:type="dxa"/>
            <w:vAlign w:val="center"/>
          </w:tcPr>
          <w:sdt>
            <w:sdtPr>
              <w:id w:val="498726940"/>
              <w14:checkbox>
                <w14:checked w14:val="0"/>
                <w14:checkedState w14:val="2612" w14:font="MS Gothic"/>
                <w14:uncheckedState w14:val="2610" w14:font="MS Gothic"/>
              </w14:checkbox>
            </w:sdtPr>
            <w:sdtEndPr/>
            <w:sdtContent>
              <w:p w14:paraId="3B8D6E1D" w14:textId="3CC47D54" w:rsidR="00075EBE" w:rsidRDefault="007C2078">
                <w:pPr>
                  <w:spacing w:after="0"/>
                  <w:jc w:val="center"/>
                  <w:rPr>
                    <w:rFonts w:ascii="Calibri" w:hAnsi="Calibri"/>
                  </w:rPr>
                </w:pPr>
                <w:r>
                  <w:rPr>
                    <w:rFonts w:ascii="MS Gothic" w:eastAsia="MS Gothic" w:hAnsi="MS Gothic" w:hint="eastAsia"/>
                  </w:rPr>
                  <w:t>☐</w:t>
                </w:r>
              </w:p>
            </w:sdtContent>
          </w:sdt>
        </w:tc>
        <w:tc>
          <w:tcPr>
            <w:tcW w:w="568" w:type="dxa"/>
            <w:vAlign w:val="center"/>
          </w:tcPr>
          <w:p w14:paraId="3B8D6E1E"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1F" w14:textId="77777777" w:rsidR="00075EBE" w:rsidRDefault="00E54B4A">
            <w:pPr>
              <w:spacing w:after="0"/>
              <w:rPr>
                <w:rFonts w:ascii="Calibri" w:eastAsia="Aptos" w:hAnsi="Calibri"/>
              </w:rPr>
            </w:pPr>
            <w:r>
              <w:rPr>
                <w:rFonts w:ascii="Calibri" w:eastAsia="Aptos" w:hAnsi="Calibri"/>
                <w:sz w:val="20"/>
                <w:szCs w:val="20"/>
              </w:rPr>
              <w:t xml:space="preserve">Program çıktıları bu mekanizmalar ile izlenmekte ve ilgili paydaşların görüşleri de alınarak güncellenmektedir. </w:t>
            </w:r>
          </w:p>
        </w:tc>
      </w:tr>
      <w:tr w:rsidR="00075EBE" w14:paraId="3B8D6E24" w14:textId="77777777">
        <w:tc>
          <w:tcPr>
            <w:tcW w:w="562" w:type="dxa"/>
            <w:vAlign w:val="center"/>
          </w:tcPr>
          <w:sdt>
            <w:sdtPr>
              <w:id w:val="1459329108"/>
              <w14:checkbox>
                <w14:checked w14:val="1"/>
                <w14:checkedState w14:val="2612" w14:font="MS Gothic"/>
                <w14:uncheckedState w14:val="2610" w14:font="MS Gothic"/>
              </w14:checkbox>
            </w:sdtPr>
            <w:sdtEndPr/>
            <w:sdtContent>
              <w:p w14:paraId="3B8D6E21" w14:textId="492F9A51" w:rsidR="00075EBE" w:rsidRDefault="007C2078">
                <w:pPr>
                  <w:spacing w:after="0"/>
                  <w:jc w:val="center"/>
                  <w:rPr>
                    <w:rFonts w:ascii="Calibri" w:hAnsi="Calibri"/>
                  </w:rPr>
                </w:pPr>
                <w:r>
                  <w:rPr>
                    <w:rFonts w:ascii="MS Gothic" w:eastAsia="MS Gothic" w:hAnsi="MS Gothic" w:hint="eastAsia"/>
                  </w:rPr>
                  <w:t>☒</w:t>
                </w:r>
              </w:p>
            </w:sdtContent>
          </w:sdt>
        </w:tc>
        <w:tc>
          <w:tcPr>
            <w:tcW w:w="568" w:type="dxa"/>
            <w:vAlign w:val="center"/>
          </w:tcPr>
          <w:p w14:paraId="3B8D6E22"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23"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0E06D3A1" w14:textId="77777777" w:rsidR="008971D6" w:rsidRDefault="008971D6">
      <w:pPr>
        <w:rPr>
          <w:rFonts w:ascii="Calibri" w:hAnsi="Calibri"/>
        </w:rPr>
      </w:pPr>
    </w:p>
    <w:p w14:paraId="3B8D6E26" w14:textId="77777777" w:rsidR="00075EBE" w:rsidRDefault="00E54B4A">
      <w:pPr>
        <w:rPr>
          <w:rFonts w:ascii="Calibri" w:hAnsi="Calibri"/>
        </w:rPr>
      </w:pPr>
      <w:r>
        <w:rPr>
          <w:rFonts w:ascii="Calibri" w:hAnsi="Calibri"/>
          <w:b/>
          <w:bCs/>
          <w:sz w:val="22"/>
          <w:szCs w:val="22"/>
          <w:u w:val="single"/>
        </w:rPr>
        <w:t>B.1.6. Eğitim ve öğretim süreçlerinin yönetimi</w:t>
      </w:r>
    </w:p>
    <w:p w14:paraId="7500BA06" w14:textId="77777777" w:rsidR="00A76A36" w:rsidRPr="00A76A36" w:rsidRDefault="00A76A36" w:rsidP="00A76A36">
      <w:pPr>
        <w:rPr>
          <w:rFonts w:ascii="Calibri" w:hAnsi="Calibri"/>
          <w:i/>
          <w:iCs/>
          <w:sz w:val="20"/>
          <w:szCs w:val="20"/>
        </w:rPr>
      </w:pPr>
      <w:r w:rsidRPr="00A76A36">
        <w:rPr>
          <w:rFonts w:ascii="Calibri" w:hAnsi="Calibri"/>
          <w:i/>
          <w:iCs/>
          <w:sz w:val="20"/>
          <w:szCs w:val="20"/>
        </w:rPr>
        <w:t>Fakültemizde eğitim-öğretim süreçleri akademik takvim doğrultusunda planlanmakta; ders görevlendirmeleri, ders programları, sınav süreçleri ve danışmanlık hizmetleri ilgili kurul kararları ile yürütülmektedir. Süreçler bölüm başkanlıkları ve dekanlık koordinasyonunda izlenmekte, ortaya çıkan ihtiyaçlar akademik kurullarda değerlendirilerek gerekli düzenlemeler yapılmaktadır. Bu yapı sayesinde eğitim-öğretim faaliyetleri planlı, koordineli ve kalite güvencesi ilkeleri doğrultusunda sürdürülebilir bir şekilde yönetilmektedir.</w:t>
      </w:r>
    </w:p>
    <w:p w14:paraId="3B8D6E28" w14:textId="77777777" w:rsidR="00075EBE" w:rsidRDefault="00E54B4A" w:rsidP="009A0FE5">
      <w:pPr>
        <w:tabs>
          <w:tab w:val="left" w:pos="284"/>
        </w:tabs>
        <w:spacing w:after="0"/>
        <w:jc w:val="both"/>
        <w:rPr>
          <w:rFonts w:ascii="Calibri" w:hAnsi="Calibri"/>
          <w:b/>
          <w:bCs/>
          <w:iCs/>
          <w:sz w:val="22"/>
          <w:szCs w:val="22"/>
        </w:rPr>
      </w:pPr>
      <w:r>
        <w:rPr>
          <w:rFonts w:ascii="Calibri" w:hAnsi="Calibri"/>
          <w:b/>
          <w:bCs/>
          <w:iCs/>
          <w:sz w:val="22"/>
          <w:szCs w:val="22"/>
        </w:rPr>
        <w:t>Kanıtlar</w:t>
      </w:r>
    </w:p>
    <w:p w14:paraId="65A9310F" w14:textId="052AE882" w:rsidR="009A0FE5" w:rsidRDefault="000C35D2" w:rsidP="009A0FE5">
      <w:pPr>
        <w:tabs>
          <w:tab w:val="left" w:pos="284"/>
        </w:tabs>
        <w:spacing w:after="0"/>
        <w:jc w:val="both"/>
        <w:rPr>
          <w:rFonts w:ascii="Calibri" w:hAnsi="Calibri"/>
          <w:b/>
          <w:bCs/>
          <w:iCs/>
          <w:sz w:val="22"/>
          <w:szCs w:val="22"/>
        </w:rPr>
      </w:pPr>
      <w:r w:rsidRPr="000C35D2">
        <w:rPr>
          <w:rFonts w:ascii="Calibri" w:hAnsi="Calibri"/>
          <w:b/>
          <w:bCs/>
          <w:iCs/>
          <w:sz w:val="22"/>
          <w:szCs w:val="22"/>
        </w:rPr>
        <w:t>B.1.6. Kanıt 1 Ders Programlarının Öğretim Elemanlarına Duyurulması</w:t>
      </w:r>
    </w:p>
    <w:p w14:paraId="41410388" w14:textId="77777777" w:rsidR="009979A8" w:rsidRDefault="000C35D2">
      <w:pPr>
        <w:jc w:val="both"/>
        <w:rPr>
          <w:rFonts w:ascii="Calibri" w:hAnsi="Calibri"/>
          <w:b/>
          <w:bCs/>
          <w:sz w:val="20"/>
          <w:szCs w:val="20"/>
        </w:rPr>
      </w:pPr>
      <w:r w:rsidRPr="000C35D2">
        <w:rPr>
          <w:rFonts w:ascii="Calibri" w:hAnsi="Calibri"/>
          <w:b/>
          <w:bCs/>
          <w:sz w:val="20"/>
          <w:szCs w:val="20"/>
        </w:rPr>
        <w:t>B.1.6. Kanıt2 Ders Program Değişiklik Talebi</w:t>
      </w:r>
    </w:p>
    <w:p w14:paraId="3D87853B" w14:textId="2104691B" w:rsidR="000C35D2" w:rsidRDefault="000C35D2">
      <w:pPr>
        <w:jc w:val="both"/>
        <w:rPr>
          <w:rFonts w:ascii="Calibri" w:hAnsi="Calibri"/>
          <w:b/>
          <w:bCs/>
          <w:sz w:val="20"/>
          <w:szCs w:val="20"/>
        </w:rPr>
      </w:pPr>
      <w:r w:rsidRPr="000C35D2">
        <w:rPr>
          <w:rFonts w:ascii="Calibri" w:hAnsi="Calibri"/>
          <w:b/>
          <w:bCs/>
          <w:sz w:val="20"/>
          <w:szCs w:val="20"/>
        </w:rPr>
        <w:t>B.1.6. Kanıt 3 Uzaktan Eğitim Uygulamalarında Derslik Donanımlarının Kullanılması</w:t>
      </w:r>
    </w:p>
    <w:p w14:paraId="287B5C73" w14:textId="1C411DDD" w:rsidR="00A61E77" w:rsidRDefault="00A61E77">
      <w:pPr>
        <w:jc w:val="both"/>
        <w:rPr>
          <w:rFonts w:ascii="Calibri" w:hAnsi="Calibri"/>
          <w:b/>
          <w:bCs/>
          <w:sz w:val="20"/>
          <w:szCs w:val="20"/>
        </w:rPr>
      </w:pPr>
      <w:r w:rsidRPr="00A61E77">
        <w:rPr>
          <w:rFonts w:ascii="Calibri" w:hAnsi="Calibri"/>
          <w:b/>
          <w:bCs/>
          <w:sz w:val="20"/>
          <w:szCs w:val="20"/>
        </w:rPr>
        <w:t>B.1.6. Kanıt 4 Sınav Tarihlerinin ve Gözetmenliklerinin Duyurulması</w:t>
      </w:r>
    </w:p>
    <w:p w14:paraId="2B9A454F" w14:textId="33F956CF" w:rsidR="00A61E77" w:rsidRDefault="00A61E77">
      <w:pPr>
        <w:jc w:val="both"/>
        <w:rPr>
          <w:rFonts w:ascii="Calibri" w:hAnsi="Calibri"/>
          <w:b/>
          <w:bCs/>
          <w:sz w:val="20"/>
          <w:szCs w:val="20"/>
        </w:rPr>
      </w:pPr>
      <w:r w:rsidRPr="00A61E77">
        <w:rPr>
          <w:rFonts w:ascii="Calibri" w:hAnsi="Calibri"/>
          <w:b/>
          <w:bCs/>
          <w:sz w:val="20"/>
          <w:szCs w:val="20"/>
        </w:rPr>
        <w:t>B.1.6. Kanıt 5 Sanat ve Tasarım Fakültesi Mezun Takip Raporu</w:t>
      </w:r>
    </w:p>
    <w:p w14:paraId="0A6EF967" w14:textId="5E39EF99" w:rsidR="00A61E77" w:rsidRDefault="00A61E77">
      <w:pPr>
        <w:jc w:val="both"/>
        <w:rPr>
          <w:rFonts w:ascii="Calibri" w:hAnsi="Calibri"/>
          <w:b/>
          <w:bCs/>
          <w:sz w:val="20"/>
          <w:szCs w:val="20"/>
        </w:rPr>
      </w:pPr>
      <w:r w:rsidRPr="00A61E77">
        <w:rPr>
          <w:rFonts w:ascii="Calibri" w:hAnsi="Calibri"/>
          <w:b/>
          <w:bCs/>
          <w:sz w:val="20"/>
          <w:szCs w:val="20"/>
        </w:rPr>
        <w:t>B.1.6. Kanıt 6 Eğitim Planlama Komisyonu Tutanaklar</w:t>
      </w:r>
      <w:r w:rsidR="009979A8">
        <w:rPr>
          <w:rFonts w:ascii="Calibri" w:hAnsi="Calibri"/>
          <w:b/>
          <w:bCs/>
          <w:sz w:val="20"/>
          <w:szCs w:val="20"/>
        </w:rPr>
        <w:t>ı</w:t>
      </w:r>
    </w:p>
    <w:p w14:paraId="5AC9598F" w14:textId="38876A4B" w:rsidR="009979A8" w:rsidRDefault="009979A8">
      <w:pPr>
        <w:jc w:val="both"/>
        <w:rPr>
          <w:rFonts w:ascii="Calibri" w:hAnsi="Calibri"/>
          <w:b/>
          <w:bCs/>
          <w:sz w:val="20"/>
          <w:szCs w:val="20"/>
        </w:rPr>
      </w:pPr>
      <w:r w:rsidRPr="009979A8">
        <w:rPr>
          <w:rFonts w:ascii="Calibri" w:hAnsi="Calibri"/>
          <w:b/>
          <w:bCs/>
          <w:sz w:val="20"/>
          <w:szCs w:val="20"/>
        </w:rPr>
        <w:t>B.1.6. Kanıt 7 Akademik Takvim.pdf</w:t>
      </w:r>
    </w:p>
    <w:p w14:paraId="132D0859" w14:textId="4ABBF9F1" w:rsidR="000C35D2" w:rsidRDefault="006D22B4">
      <w:pPr>
        <w:jc w:val="both"/>
        <w:rPr>
          <w:rFonts w:ascii="Calibri" w:hAnsi="Calibri"/>
          <w:b/>
          <w:bCs/>
          <w:sz w:val="20"/>
          <w:szCs w:val="20"/>
        </w:rPr>
      </w:pPr>
      <w:r w:rsidRPr="006D22B4">
        <w:rPr>
          <w:rFonts w:ascii="Calibri" w:hAnsi="Calibri"/>
          <w:b/>
          <w:bCs/>
          <w:sz w:val="20"/>
          <w:szCs w:val="20"/>
        </w:rPr>
        <w:t xml:space="preserve">B.1.6 Kanıt </w:t>
      </w:r>
      <w:r>
        <w:rPr>
          <w:rFonts w:ascii="Calibri" w:hAnsi="Calibri"/>
          <w:b/>
          <w:bCs/>
          <w:sz w:val="20"/>
          <w:szCs w:val="20"/>
        </w:rPr>
        <w:t>8</w:t>
      </w:r>
      <w:r w:rsidRPr="006D22B4">
        <w:rPr>
          <w:rFonts w:ascii="Calibri" w:hAnsi="Calibri"/>
          <w:b/>
          <w:bCs/>
          <w:sz w:val="20"/>
          <w:szCs w:val="20"/>
        </w:rPr>
        <w:t xml:space="preserve"> Müfredat Değişikliği </w:t>
      </w:r>
      <w:proofErr w:type="spellStart"/>
      <w:r w:rsidRPr="006D22B4">
        <w:rPr>
          <w:rFonts w:ascii="Calibri" w:hAnsi="Calibri"/>
          <w:b/>
          <w:bCs/>
          <w:sz w:val="20"/>
          <w:szCs w:val="20"/>
        </w:rPr>
        <w:t>fyk</w:t>
      </w:r>
      <w:proofErr w:type="spellEnd"/>
      <w:r w:rsidRPr="006D22B4">
        <w:rPr>
          <w:rFonts w:ascii="Calibri" w:hAnsi="Calibri"/>
          <w:b/>
          <w:bCs/>
          <w:sz w:val="20"/>
          <w:szCs w:val="20"/>
        </w:rPr>
        <w:t xml:space="preserve"> kararı</w:t>
      </w:r>
    </w:p>
    <w:p w14:paraId="3B8D6E2D"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31" w14:textId="77777777">
        <w:tc>
          <w:tcPr>
            <w:tcW w:w="562" w:type="dxa"/>
            <w:vAlign w:val="center"/>
          </w:tcPr>
          <w:sdt>
            <w:sdtPr>
              <w:id w:val="1358482491"/>
              <w14:checkbox>
                <w14:checked w14:val="1"/>
                <w14:checkedState w14:val="2612" w14:font="MS Gothic"/>
                <w14:uncheckedState w14:val="2610" w14:font="MS Gothic"/>
              </w14:checkbox>
            </w:sdtPr>
            <w:sdtEndPr/>
            <w:sdtContent>
              <w:p w14:paraId="3B8D6E2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2F"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30" w14:textId="77777777" w:rsidR="00075EBE" w:rsidRDefault="00E54B4A">
            <w:pPr>
              <w:spacing w:after="0"/>
              <w:rPr>
                <w:rFonts w:ascii="Calibri" w:eastAsia="Aptos" w:hAnsi="Calibri"/>
              </w:rPr>
            </w:pPr>
            <w:r>
              <w:rPr>
                <w:rFonts w:ascii="Calibri" w:eastAsia="Aptos" w:hAnsi="Calibri"/>
                <w:sz w:val="20"/>
                <w:szCs w:val="20"/>
              </w:rPr>
              <w:t>Kurumda eğitim ve öğretim süreçlerini bütüncül olarak yönetmek üzere bir sistem bulunmamaktadır.</w:t>
            </w:r>
          </w:p>
        </w:tc>
      </w:tr>
      <w:tr w:rsidR="00075EBE" w14:paraId="3B8D6E35" w14:textId="77777777">
        <w:tc>
          <w:tcPr>
            <w:tcW w:w="562" w:type="dxa"/>
            <w:vAlign w:val="center"/>
          </w:tcPr>
          <w:sdt>
            <w:sdtPr>
              <w:id w:val="233932265"/>
              <w14:checkbox>
                <w14:checked w14:val="1"/>
                <w14:checkedState w14:val="2612" w14:font="MS Gothic"/>
                <w14:uncheckedState w14:val="2610" w14:font="MS Gothic"/>
              </w14:checkbox>
            </w:sdtPr>
            <w:sdtEndPr/>
            <w:sdtContent>
              <w:p w14:paraId="3B8D6E3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33"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34" w14:textId="77777777" w:rsidR="00075EBE" w:rsidRDefault="00E54B4A">
            <w:pPr>
              <w:spacing w:after="0"/>
              <w:rPr>
                <w:rFonts w:ascii="Calibri" w:eastAsia="Aptos" w:hAnsi="Calibri"/>
              </w:rPr>
            </w:pPr>
            <w:r>
              <w:rPr>
                <w:rFonts w:ascii="Calibri" w:eastAsia="Aptos" w:hAnsi="Calibri"/>
                <w:sz w:val="20"/>
                <w:szCs w:val="20"/>
              </w:rPr>
              <w:t xml:space="preserve">Kurumda eğitim ve öğretim </w:t>
            </w:r>
            <w:proofErr w:type="gramStart"/>
            <w:r>
              <w:rPr>
                <w:rFonts w:ascii="Calibri" w:eastAsia="Aptos" w:hAnsi="Calibri"/>
                <w:sz w:val="20"/>
                <w:szCs w:val="20"/>
              </w:rPr>
              <w:t>süreçlerini  bütüncül</w:t>
            </w:r>
            <w:proofErr w:type="gramEnd"/>
            <w:r>
              <w:rPr>
                <w:rFonts w:ascii="Calibri" w:eastAsia="Aptos" w:hAnsi="Calibri"/>
                <w:sz w:val="20"/>
                <w:szCs w:val="20"/>
              </w:rPr>
              <w:t xml:space="preserve"> olarak yönetmek üzere sistem, ilke ve kurallar bulunmaktadır.</w:t>
            </w:r>
          </w:p>
        </w:tc>
      </w:tr>
      <w:tr w:rsidR="00075EBE" w14:paraId="3B8D6E39" w14:textId="77777777">
        <w:tc>
          <w:tcPr>
            <w:tcW w:w="562" w:type="dxa"/>
            <w:vAlign w:val="center"/>
          </w:tcPr>
          <w:sdt>
            <w:sdtPr>
              <w:id w:val="1735137558"/>
              <w14:checkbox>
                <w14:checked w14:val="1"/>
                <w14:checkedState w14:val="2612" w14:font="MS Gothic"/>
                <w14:uncheckedState w14:val="2610" w14:font="MS Gothic"/>
              </w14:checkbox>
            </w:sdtPr>
            <w:sdtEndPr/>
            <w:sdtContent>
              <w:p w14:paraId="3B8D6E3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37"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38" w14:textId="77777777" w:rsidR="00075EBE" w:rsidRDefault="00E54B4A">
            <w:pPr>
              <w:spacing w:after="0"/>
              <w:jc w:val="both"/>
              <w:rPr>
                <w:rFonts w:ascii="Calibri" w:eastAsia="Aptos" w:hAnsi="Calibri"/>
              </w:rPr>
            </w:pPr>
            <w:r>
              <w:rPr>
                <w:rFonts w:ascii="Calibri" w:eastAsia="Aptos" w:hAnsi="Calibri"/>
                <w:sz w:val="20"/>
                <w:szCs w:val="20"/>
              </w:rPr>
              <w:t>Kurumun genelinde eğitim ve öğretim süreçleri belirlenmiş ilke ve kuralara uygun yönetilmektedir.</w:t>
            </w:r>
          </w:p>
        </w:tc>
      </w:tr>
      <w:tr w:rsidR="00075EBE" w14:paraId="3B8D6E3D" w14:textId="77777777">
        <w:tc>
          <w:tcPr>
            <w:tcW w:w="562" w:type="dxa"/>
            <w:vAlign w:val="center"/>
          </w:tcPr>
          <w:sdt>
            <w:sdtPr>
              <w:id w:val="2079045239"/>
              <w14:checkbox>
                <w14:checked w14:val="1"/>
                <w14:checkedState w14:val="2612" w14:font="MS Gothic"/>
                <w14:uncheckedState w14:val="2610" w14:font="MS Gothic"/>
              </w14:checkbox>
            </w:sdtPr>
            <w:sdtEndPr/>
            <w:sdtContent>
              <w:p w14:paraId="3B8D6E3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3B"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3C" w14:textId="77777777" w:rsidR="00075EBE" w:rsidRDefault="00E54B4A">
            <w:pPr>
              <w:spacing w:after="0"/>
              <w:rPr>
                <w:rFonts w:ascii="Calibri" w:eastAsia="Aptos" w:hAnsi="Calibri"/>
              </w:rPr>
            </w:pPr>
            <w:r>
              <w:rPr>
                <w:rFonts w:ascii="Calibri" w:eastAsia="Aptos" w:hAnsi="Calibri"/>
                <w:sz w:val="20"/>
                <w:szCs w:val="20"/>
              </w:rPr>
              <w:t>Kurumda eğitim ve öğretim yönetim sistemine ilişkin uygulamalar izlenmekte ve izlem sonuçlarına göre iyileştirme yapılmaktadır.</w:t>
            </w:r>
          </w:p>
        </w:tc>
      </w:tr>
      <w:tr w:rsidR="00075EBE" w14:paraId="3B8D6E41" w14:textId="77777777">
        <w:tc>
          <w:tcPr>
            <w:tcW w:w="562" w:type="dxa"/>
            <w:vAlign w:val="center"/>
          </w:tcPr>
          <w:sdt>
            <w:sdtPr>
              <w:id w:val="856360144"/>
              <w14:checkbox>
                <w14:checked w14:val="1"/>
                <w14:checkedState w14:val="2612" w14:font="MS Gothic"/>
                <w14:uncheckedState w14:val="2610" w14:font="MS Gothic"/>
              </w14:checkbox>
            </w:sdtPr>
            <w:sdtEndPr/>
            <w:sdtContent>
              <w:p w14:paraId="3B8D6E3E" w14:textId="4A62866D" w:rsidR="00075EBE" w:rsidRDefault="00897148">
                <w:pPr>
                  <w:spacing w:after="0"/>
                  <w:jc w:val="center"/>
                  <w:rPr>
                    <w:rFonts w:ascii="Calibri" w:hAnsi="Calibri"/>
                  </w:rPr>
                </w:pPr>
                <w:r>
                  <w:rPr>
                    <w:rFonts w:ascii="MS Gothic" w:eastAsia="MS Gothic" w:hAnsi="MS Gothic" w:hint="eastAsia"/>
                  </w:rPr>
                  <w:t>☒</w:t>
                </w:r>
              </w:p>
            </w:sdtContent>
          </w:sdt>
        </w:tc>
        <w:tc>
          <w:tcPr>
            <w:tcW w:w="568" w:type="dxa"/>
            <w:vAlign w:val="center"/>
          </w:tcPr>
          <w:p w14:paraId="3B8D6E3F"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40"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42" w14:textId="77777777" w:rsidR="00075EBE" w:rsidRDefault="00075EBE">
      <w:pPr>
        <w:rPr>
          <w:rFonts w:ascii="Calibri" w:hAnsi="Calibri"/>
          <w:b/>
          <w:bCs/>
          <w:sz w:val="22"/>
          <w:szCs w:val="22"/>
          <w:u w:val="single"/>
        </w:rPr>
      </w:pPr>
    </w:p>
    <w:p w14:paraId="3B8D6E43" w14:textId="77777777" w:rsidR="00075EBE" w:rsidRDefault="00E54B4A">
      <w:pPr>
        <w:jc w:val="both"/>
        <w:rPr>
          <w:rFonts w:ascii="Calibri" w:hAnsi="Calibri"/>
        </w:rPr>
      </w:pPr>
      <w:r>
        <w:rPr>
          <w:rFonts w:ascii="Calibri" w:hAnsi="Calibri"/>
          <w:b/>
          <w:sz w:val="22"/>
          <w:szCs w:val="22"/>
        </w:rPr>
        <w:t>B.2. Programların Yürütülmesi</w:t>
      </w:r>
      <w:r>
        <w:rPr>
          <w:rFonts w:ascii="Calibri" w:hAnsi="Calibri"/>
          <w:sz w:val="22"/>
          <w:szCs w:val="22"/>
        </w:rPr>
        <w:t xml:space="preserve"> </w:t>
      </w:r>
      <w:r>
        <w:rPr>
          <w:rFonts w:ascii="Calibri" w:hAnsi="Calibri"/>
          <w:b/>
          <w:bCs/>
          <w:i/>
          <w:iCs/>
          <w:sz w:val="22"/>
          <w:szCs w:val="22"/>
        </w:rPr>
        <w:t>(Öğrenci Merkezli Öğrenme, Öğretme ve Değerlendirme)</w:t>
      </w:r>
    </w:p>
    <w:p w14:paraId="3B8D6E44" w14:textId="77777777" w:rsidR="00075EBE" w:rsidRDefault="00E54B4A">
      <w:pPr>
        <w:jc w:val="both"/>
        <w:rPr>
          <w:rFonts w:ascii="Calibri" w:hAnsi="Calibri"/>
        </w:rPr>
      </w:pPr>
      <w:r>
        <w:rPr>
          <w:rFonts w:ascii="Calibri" w:hAnsi="Calibri"/>
          <w:b/>
          <w:bCs/>
          <w:sz w:val="22"/>
          <w:szCs w:val="22"/>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3B8D6E46" w14:textId="5FE5FD82" w:rsidR="00075EBE" w:rsidRPr="00C306DD" w:rsidRDefault="00E54B4A" w:rsidP="00C306DD">
      <w:pPr>
        <w:jc w:val="both"/>
        <w:rPr>
          <w:rFonts w:ascii="Calibri" w:hAnsi="Calibri"/>
        </w:rPr>
      </w:pPr>
      <w:r>
        <w:rPr>
          <w:rFonts w:ascii="Calibri" w:hAnsi="Calibri"/>
          <w:b/>
          <w:bCs/>
          <w:sz w:val="22"/>
          <w:szCs w:val="22"/>
        </w:rPr>
        <w:t>**</w:t>
      </w:r>
    </w:p>
    <w:p w14:paraId="3B8D6E47" w14:textId="77777777" w:rsidR="00075EBE" w:rsidRDefault="00E54B4A">
      <w:pPr>
        <w:jc w:val="both"/>
        <w:rPr>
          <w:rFonts w:ascii="Calibri" w:hAnsi="Calibri"/>
        </w:rPr>
      </w:pPr>
      <w:r>
        <w:rPr>
          <w:rFonts w:ascii="Calibri" w:hAnsi="Calibri"/>
          <w:b/>
          <w:bCs/>
          <w:sz w:val="22"/>
          <w:szCs w:val="22"/>
          <w:u w:val="single"/>
        </w:rPr>
        <w:t xml:space="preserve">B.2.1. Öğretim yöntem ve teknikleri </w:t>
      </w:r>
    </w:p>
    <w:p w14:paraId="3CE0CB71" w14:textId="77777777" w:rsidR="00A07931" w:rsidRPr="00A07931" w:rsidRDefault="00A07931" w:rsidP="00A07931">
      <w:pPr>
        <w:tabs>
          <w:tab w:val="left" w:pos="284"/>
        </w:tabs>
        <w:spacing w:after="0"/>
        <w:jc w:val="both"/>
        <w:rPr>
          <w:rFonts w:ascii="Calibri" w:hAnsi="Calibri"/>
          <w:i/>
          <w:iCs/>
          <w:sz w:val="20"/>
          <w:szCs w:val="20"/>
        </w:rPr>
      </w:pPr>
      <w:r w:rsidRPr="00A07931">
        <w:rPr>
          <w:rFonts w:ascii="Calibri" w:hAnsi="Calibri"/>
          <w:i/>
          <w:iCs/>
          <w:sz w:val="20"/>
          <w:szCs w:val="20"/>
        </w:rPr>
        <w:t>Fakültemizde öğretim süreçleri; uygulama ağırlıklı stüdyo dersleri, mutfak atölyesi, çizim atölyesi ve oyun laboratuvarında yürütülen çalışmalar, proje temelli öğrenme, sunum ve kritik oturumları ile öğrenci merkezli bir yaklaşımla gerçekleştirilmektedir. Kuramsal ve uygulamalı dersler dengeli biçimde planlanarak öğrencilerin mesleki bilgi ve becerilerini uygulama ile pekiştirmeleri sağlanmaktadır. Bu süreçte aktif öğrenme yöntemleri kullanılarak araştırma, problem çözme, ekip çalışması ve yaratıcı düşünme becerileri desteklenmektedir.</w:t>
      </w:r>
    </w:p>
    <w:p w14:paraId="16E97383" w14:textId="77777777" w:rsidR="00A07931" w:rsidRPr="00A07931" w:rsidRDefault="00A07931" w:rsidP="00A07931">
      <w:pPr>
        <w:tabs>
          <w:tab w:val="left" w:pos="284"/>
        </w:tabs>
        <w:spacing w:after="0"/>
        <w:jc w:val="both"/>
        <w:rPr>
          <w:rFonts w:ascii="Calibri" w:hAnsi="Calibri"/>
          <w:i/>
          <w:iCs/>
          <w:sz w:val="20"/>
          <w:szCs w:val="20"/>
        </w:rPr>
      </w:pPr>
      <w:r w:rsidRPr="00A07931">
        <w:rPr>
          <w:rFonts w:ascii="Calibri" w:hAnsi="Calibri"/>
          <w:i/>
          <w:iCs/>
          <w:sz w:val="20"/>
          <w:szCs w:val="20"/>
        </w:rPr>
        <w:t>Öğretim yöntem ve tekniklerinin etkililiği öğrenci geri bildirimleri ve akademik kurul değerlendirmeleri doğrultusunda izlenmekte, elde edilen bulgulara göre ders içerikleri ve uygulama süreçleri güncellenerek sürekli iyileştirme sağlanmaktadır.</w:t>
      </w:r>
    </w:p>
    <w:p w14:paraId="380C6C6D" w14:textId="77777777" w:rsidR="008B5ABD" w:rsidRDefault="008B5ABD" w:rsidP="008B5ABD">
      <w:pPr>
        <w:tabs>
          <w:tab w:val="left" w:pos="284"/>
        </w:tabs>
        <w:spacing w:after="0"/>
        <w:jc w:val="both"/>
        <w:rPr>
          <w:rFonts w:ascii="Calibri" w:hAnsi="Calibri"/>
          <w:b/>
          <w:bCs/>
          <w:iCs/>
          <w:sz w:val="22"/>
          <w:szCs w:val="22"/>
        </w:rPr>
      </w:pPr>
    </w:p>
    <w:p w14:paraId="78928C83" w14:textId="7B6EF50B" w:rsidR="008B5ABD" w:rsidRPr="008B5ABD" w:rsidRDefault="00E54B4A" w:rsidP="008B5ABD">
      <w:pPr>
        <w:tabs>
          <w:tab w:val="left" w:pos="284"/>
        </w:tabs>
        <w:jc w:val="both"/>
        <w:rPr>
          <w:rFonts w:ascii="Calibri" w:hAnsi="Calibri"/>
        </w:rPr>
      </w:pPr>
      <w:r>
        <w:rPr>
          <w:rFonts w:ascii="Calibri" w:hAnsi="Calibri"/>
          <w:b/>
          <w:bCs/>
          <w:iCs/>
          <w:sz w:val="22"/>
          <w:szCs w:val="22"/>
        </w:rPr>
        <w:t>Kanıtlar</w:t>
      </w:r>
    </w:p>
    <w:p w14:paraId="00204047" w14:textId="26AB5AC0" w:rsidR="00A07931" w:rsidRDefault="00E25660">
      <w:pPr>
        <w:jc w:val="both"/>
        <w:rPr>
          <w:rFonts w:ascii="Calibri" w:hAnsi="Calibri"/>
          <w:b/>
          <w:bCs/>
          <w:i/>
          <w:sz w:val="22"/>
          <w:szCs w:val="22"/>
        </w:rPr>
      </w:pPr>
      <w:r w:rsidRPr="00E25660">
        <w:rPr>
          <w:rFonts w:ascii="Calibri" w:hAnsi="Calibri"/>
          <w:b/>
          <w:bCs/>
          <w:i/>
          <w:sz w:val="22"/>
          <w:szCs w:val="22"/>
        </w:rPr>
        <w:t>B.2.2. Kanıt 1_Stüdyo İçeriğini Gösteren Belge</w:t>
      </w:r>
    </w:p>
    <w:p w14:paraId="27FDC061" w14:textId="1497B59B" w:rsidR="00E25660" w:rsidRDefault="000F29F0">
      <w:pPr>
        <w:jc w:val="both"/>
        <w:rPr>
          <w:rFonts w:ascii="Calibri" w:hAnsi="Calibri"/>
          <w:b/>
          <w:bCs/>
          <w:i/>
          <w:sz w:val="22"/>
          <w:szCs w:val="22"/>
        </w:rPr>
      </w:pPr>
      <w:r w:rsidRPr="000F29F0">
        <w:rPr>
          <w:rFonts w:ascii="Calibri" w:hAnsi="Calibri"/>
          <w:b/>
          <w:bCs/>
          <w:i/>
          <w:sz w:val="22"/>
          <w:szCs w:val="22"/>
        </w:rPr>
        <w:t>B.2.1. Kanıt 2_ Ders Değerlendirme Anketleri 1</w:t>
      </w:r>
    </w:p>
    <w:p w14:paraId="061824AF" w14:textId="03D929E1" w:rsidR="000F29F0" w:rsidRDefault="000F29F0">
      <w:pPr>
        <w:jc w:val="both"/>
        <w:rPr>
          <w:rFonts w:ascii="Calibri" w:hAnsi="Calibri"/>
          <w:b/>
          <w:bCs/>
          <w:i/>
          <w:sz w:val="22"/>
          <w:szCs w:val="22"/>
        </w:rPr>
      </w:pPr>
      <w:r w:rsidRPr="000F29F0">
        <w:rPr>
          <w:rFonts w:ascii="Calibri" w:hAnsi="Calibri"/>
          <w:b/>
          <w:bCs/>
          <w:i/>
          <w:sz w:val="22"/>
          <w:szCs w:val="22"/>
        </w:rPr>
        <w:t>B.2.1. Kanıt 3 _ Ders Değerlendirme Anketleri 2</w:t>
      </w:r>
    </w:p>
    <w:p w14:paraId="50D625EA" w14:textId="646940C8" w:rsidR="000F29F0" w:rsidRDefault="000F29F0">
      <w:pPr>
        <w:jc w:val="both"/>
        <w:rPr>
          <w:rFonts w:ascii="Calibri" w:hAnsi="Calibri"/>
          <w:b/>
          <w:bCs/>
          <w:i/>
          <w:sz w:val="22"/>
          <w:szCs w:val="22"/>
        </w:rPr>
      </w:pPr>
      <w:r w:rsidRPr="000F29F0">
        <w:rPr>
          <w:rFonts w:ascii="Calibri" w:hAnsi="Calibri"/>
          <w:b/>
          <w:bCs/>
          <w:i/>
          <w:sz w:val="22"/>
          <w:szCs w:val="22"/>
        </w:rPr>
        <w:t>B.2.1. Kanıt 4 Öğrenci Odaklı Ders İşleyişlerinin Güncellenmesi</w:t>
      </w:r>
    </w:p>
    <w:p w14:paraId="20E2969F" w14:textId="1437585F" w:rsidR="000F29F0" w:rsidRDefault="00872427">
      <w:pPr>
        <w:jc w:val="both"/>
        <w:rPr>
          <w:rFonts w:ascii="Calibri" w:hAnsi="Calibri"/>
          <w:b/>
          <w:bCs/>
          <w:i/>
          <w:sz w:val="22"/>
          <w:szCs w:val="22"/>
        </w:rPr>
      </w:pPr>
      <w:r w:rsidRPr="00872427">
        <w:rPr>
          <w:rFonts w:ascii="Calibri" w:hAnsi="Calibri"/>
          <w:b/>
          <w:bCs/>
          <w:i/>
          <w:sz w:val="22"/>
          <w:szCs w:val="22"/>
        </w:rPr>
        <w:t xml:space="preserve">B.2.1. Kanıt 5 </w:t>
      </w:r>
      <w:proofErr w:type="spellStart"/>
      <w:r w:rsidRPr="00872427">
        <w:rPr>
          <w:rFonts w:ascii="Calibri" w:hAnsi="Calibri"/>
          <w:b/>
          <w:bCs/>
          <w:i/>
          <w:sz w:val="22"/>
          <w:szCs w:val="22"/>
        </w:rPr>
        <w:t>Öğrecilerin</w:t>
      </w:r>
      <w:proofErr w:type="spellEnd"/>
      <w:r w:rsidRPr="00872427">
        <w:rPr>
          <w:rFonts w:ascii="Calibri" w:hAnsi="Calibri"/>
          <w:b/>
          <w:bCs/>
          <w:i/>
          <w:sz w:val="22"/>
          <w:szCs w:val="22"/>
        </w:rPr>
        <w:t xml:space="preserve"> Dersler Konusunda Bilgilendirilmesi ve Geri Bildirimlerinin Alınmasına Dair Toplantı Tutanağı</w:t>
      </w:r>
    </w:p>
    <w:p w14:paraId="55E791D5" w14:textId="02220A21" w:rsidR="00872427" w:rsidRDefault="00872427">
      <w:pPr>
        <w:jc w:val="both"/>
        <w:rPr>
          <w:rFonts w:ascii="Calibri" w:hAnsi="Calibri"/>
          <w:b/>
          <w:bCs/>
          <w:i/>
          <w:sz w:val="22"/>
          <w:szCs w:val="22"/>
        </w:rPr>
      </w:pPr>
      <w:r w:rsidRPr="00872427">
        <w:rPr>
          <w:rFonts w:ascii="Calibri" w:hAnsi="Calibri"/>
          <w:b/>
          <w:bCs/>
          <w:i/>
          <w:sz w:val="22"/>
          <w:szCs w:val="22"/>
        </w:rPr>
        <w:t>B.2.1. Kanıt 6 Eğiticinin Eğitimi Sertifikası</w:t>
      </w:r>
    </w:p>
    <w:p w14:paraId="55495913" w14:textId="3BD222C7" w:rsidR="00872427" w:rsidRDefault="001E3357">
      <w:pPr>
        <w:jc w:val="both"/>
        <w:rPr>
          <w:rFonts w:ascii="Calibri" w:hAnsi="Calibri"/>
          <w:b/>
          <w:bCs/>
          <w:i/>
          <w:sz w:val="22"/>
          <w:szCs w:val="22"/>
        </w:rPr>
      </w:pPr>
      <w:r w:rsidRPr="001E3357">
        <w:rPr>
          <w:rFonts w:ascii="Calibri" w:hAnsi="Calibri"/>
          <w:b/>
          <w:bCs/>
          <w:i/>
          <w:sz w:val="22"/>
          <w:szCs w:val="22"/>
        </w:rPr>
        <w:t>B.2.1.Kanıt 7 Öğretim Yönetim Sistemi</w:t>
      </w:r>
      <w:r>
        <w:rPr>
          <w:rFonts w:ascii="Calibri" w:hAnsi="Calibri"/>
          <w:b/>
          <w:bCs/>
          <w:i/>
          <w:sz w:val="22"/>
          <w:szCs w:val="22"/>
        </w:rPr>
        <w:t xml:space="preserve"> </w:t>
      </w:r>
    </w:p>
    <w:p w14:paraId="3B8D6E4E" w14:textId="0BEF8DD1"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52" w14:textId="77777777">
        <w:tc>
          <w:tcPr>
            <w:tcW w:w="562" w:type="dxa"/>
            <w:vAlign w:val="center"/>
          </w:tcPr>
          <w:sdt>
            <w:sdtPr>
              <w:id w:val="1380769803"/>
              <w14:checkbox>
                <w14:checked w14:val="1"/>
                <w14:checkedState w14:val="2612" w14:font="MS Gothic"/>
                <w14:uncheckedState w14:val="2610" w14:font="MS Gothic"/>
              </w14:checkbox>
            </w:sdtPr>
            <w:sdtEndPr/>
            <w:sdtContent>
              <w:p w14:paraId="3B8D6E4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50"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51" w14:textId="77777777" w:rsidR="00075EBE" w:rsidRDefault="00E54B4A">
            <w:pPr>
              <w:spacing w:after="0"/>
              <w:rPr>
                <w:rFonts w:ascii="Calibri" w:eastAsia="Aptos" w:hAnsi="Calibri"/>
              </w:rPr>
            </w:pPr>
            <w:r>
              <w:rPr>
                <w:rFonts w:ascii="Calibri" w:eastAsia="Aptos" w:hAnsi="Calibri"/>
                <w:sz w:val="20"/>
                <w:szCs w:val="20"/>
              </w:rPr>
              <w:t>Öğrenme-öğretme süreçlerinde öğrenci merkezli yaklaşımlar bulunmamaktadır.</w:t>
            </w:r>
          </w:p>
        </w:tc>
      </w:tr>
      <w:tr w:rsidR="00075EBE" w14:paraId="3B8D6E56" w14:textId="77777777">
        <w:tc>
          <w:tcPr>
            <w:tcW w:w="562" w:type="dxa"/>
            <w:vAlign w:val="center"/>
          </w:tcPr>
          <w:sdt>
            <w:sdtPr>
              <w:id w:val="643531058"/>
              <w14:checkbox>
                <w14:checked w14:val="1"/>
                <w14:checkedState w14:val="2612" w14:font="MS Gothic"/>
                <w14:uncheckedState w14:val="2610" w14:font="MS Gothic"/>
              </w14:checkbox>
            </w:sdtPr>
            <w:sdtEndPr/>
            <w:sdtContent>
              <w:p w14:paraId="3B8D6E5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54"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55" w14:textId="77777777" w:rsidR="00075EBE" w:rsidRDefault="00E54B4A">
            <w:pPr>
              <w:spacing w:after="0"/>
              <w:rPr>
                <w:rFonts w:ascii="Calibri" w:eastAsia="Aptos" w:hAnsi="Calibri"/>
              </w:rPr>
            </w:pPr>
            <w:r>
              <w:rPr>
                <w:rFonts w:ascii="Calibri" w:eastAsia="Aptos" w:hAnsi="Calibri"/>
                <w:sz w:val="20"/>
                <w:szCs w:val="20"/>
              </w:rPr>
              <w:t>Öğrenme-öğretme süreçlerinde öğrenci merkezli yaklaşımın uygulanmasına yönelik ilke, kural ve planlamalar bulunmaktadır.</w:t>
            </w:r>
          </w:p>
        </w:tc>
      </w:tr>
      <w:tr w:rsidR="00075EBE" w14:paraId="3B8D6E5A" w14:textId="77777777">
        <w:tc>
          <w:tcPr>
            <w:tcW w:w="562" w:type="dxa"/>
            <w:vAlign w:val="center"/>
          </w:tcPr>
          <w:sdt>
            <w:sdtPr>
              <w:id w:val="1006721226"/>
              <w14:checkbox>
                <w14:checked w14:val="1"/>
                <w14:checkedState w14:val="2612" w14:font="MS Gothic"/>
                <w14:uncheckedState w14:val="2610" w14:font="MS Gothic"/>
              </w14:checkbox>
            </w:sdtPr>
            <w:sdtEndPr/>
            <w:sdtContent>
              <w:p w14:paraId="3B8D6E5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58"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59" w14:textId="77777777" w:rsidR="00075EBE" w:rsidRDefault="00E54B4A">
            <w:pPr>
              <w:spacing w:after="0"/>
              <w:jc w:val="both"/>
              <w:rPr>
                <w:rFonts w:ascii="Calibri" w:eastAsia="Aptos" w:hAnsi="Calibri"/>
              </w:rPr>
            </w:pPr>
            <w:r>
              <w:rPr>
                <w:rFonts w:ascii="Calibri" w:eastAsia="Aptos" w:hAnsi="Calibri"/>
                <w:sz w:val="20"/>
                <w:szCs w:val="20"/>
              </w:rPr>
              <w:t>Programların genelinde öğrenci merkezli öğretim yöntem teknikleri tanımlı süreçler doğrultusunda uygulanmaktadır.</w:t>
            </w:r>
          </w:p>
        </w:tc>
      </w:tr>
      <w:tr w:rsidR="00075EBE" w14:paraId="3B8D6E5E" w14:textId="77777777">
        <w:tc>
          <w:tcPr>
            <w:tcW w:w="562" w:type="dxa"/>
            <w:vAlign w:val="center"/>
          </w:tcPr>
          <w:sdt>
            <w:sdtPr>
              <w:id w:val="985869083"/>
              <w14:checkbox>
                <w14:checked w14:val="1"/>
                <w14:checkedState w14:val="2612" w14:font="MS Gothic"/>
                <w14:uncheckedState w14:val="2610" w14:font="MS Gothic"/>
              </w14:checkbox>
            </w:sdtPr>
            <w:sdtEndPr/>
            <w:sdtContent>
              <w:p w14:paraId="3B8D6E5B" w14:textId="758E470B" w:rsidR="00075EBE" w:rsidRDefault="001E3357">
                <w:pPr>
                  <w:spacing w:after="0"/>
                  <w:jc w:val="center"/>
                  <w:rPr>
                    <w:rFonts w:ascii="Calibri" w:hAnsi="Calibri"/>
                  </w:rPr>
                </w:pPr>
                <w:r>
                  <w:rPr>
                    <w:rFonts w:ascii="MS Gothic" w:eastAsia="MS Gothic" w:hAnsi="MS Gothic" w:hint="eastAsia"/>
                  </w:rPr>
                  <w:t>☒</w:t>
                </w:r>
              </w:p>
            </w:sdtContent>
          </w:sdt>
        </w:tc>
        <w:tc>
          <w:tcPr>
            <w:tcW w:w="568" w:type="dxa"/>
            <w:vAlign w:val="center"/>
          </w:tcPr>
          <w:p w14:paraId="3B8D6E5C"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5D" w14:textId="77777777" w:rsidR="00075EBE" w:rsidRDefault="00E54B4A">
            <w:pPr>
              <w:spacing w:after="0"/>
              <w:rPr>
                <w:rFonts w:ascii="Calibri" w:eastAsia="Aptos" w:hAnsi="Calibri"/>
              </w:rPr>
            </w:pPr>
            <w:r>
              <w:rPr>
                <w:rFonts w:ascii="Calibri" w:eastAsia="Aptos" w:hAnsi="Calibri"/>
                <w:sz w:val="20"/>
                <w:szCs w:val="20"/>
              </w:rPr>
              <w:t>Öğrenci merkezli uygulamalar izlenmekte ve ilgili iç paydaşların katılımıyla iyileştirilmektedir.</w:t>
            </w:r>
          </w:p>
        </w:tc>
      </w:tr>
      <w:tr w:rsidR="00075EBE" w14:paraId="3B8D6E62" w14:textId="77777777">
        <w:tc>
          <w:tcPr>
            <w:tcW w:w="562" w:type="dxa"/>
            <w:vAlign w:val="center"/>
          </w:tcPr>
          <w:sdt>
            <w:sdtPr>
              <w:id w:val="1978888575"/>
              <w14:checkbox>
                <w14:checked w14:val="0"/>
                <w14:checkedState w14:val="2612" w14:font="MS Gothic"/>
                <w14:uncheckedState w14:val="2610" w14:font="MS Gothic"/>
              </w14:checkbox>
            </w:sdtPr>
            <w:sdtEndPr/>
            <w:sdtContent>
              <w:p w14:paraId="3B8D6E5F" w14:textId="469EAA21" w:rsidR="00075EBE" w:rsidRDefault="001E3357">
                <w:pPr>
                  <w:spacing w:after="0"/>
                  <w:jc w:val="center"/>
                  <w:rPr>
                    <w:rFonts w:ascii="Calibri" w:hAnsi="Calibri"/>
                  </w:rPr>
                </w:pPr>
                <w:r>
                  <w:rPr>
                    <w:rFonts w:ascii="MS Gothic" w:eastAsia="MS Gothic" w:hAnsi="MS Gothic" w:hint="eastAsia"/>
                  </w:rPr>
                  <w:t>☐</w:t>
                </w:r>
              </w:p>
            </w:sdtContent>
          </w:sdt>
        </w:tc>
        <w:tc>
          <w:tcPr>
            <w:tcW w:w="568" w:type="dxa"/>
            <w:vAlign w:val="center"/>
          </w:tcPr>
          <w:p w14:paraId="3B8D6E60"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61"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63" w14:textId="77777777" w:rsidR="00075EBE" w:rsidRDefault="00075EBE">
      <w:pPr>
        <w:rPr>
          <w:rFonts w:ascii="Calibri" w:hAnsi="Calibri"/>
        </w:rPr>
      </w:pPr>
    </w:p>
    <w:p w14:paraId="3B8D6E64" w14:textId="77777777" w:rsidR="00075EBE" w:rsidRDefault="00E54B4A">
      <w:pPr>
        <w:rPr>
          <w:rFonts w:ascii="Calibri" w:hAnsi="Calibri"/>
        </w:rPr>
      </w:pPr>
      <w:r>
        <w:rPr>
          <w:rFonts w:ascii="Calibri" w:hAnsi="Calibri"/>
          <w:b/>
          <w:bCs/>
          <w:sz w:val="22"/>
          <w:szCs w:val="22"/>
          <w:u w:val="single"/>
        </w:rPr>
        <w:t xml:space="preserve">B.2.2. Ölçme ve değerlendirme </w:t>
      </w:r>
    </w:p>
    <w:p w14:paraId="44A46A5E" w14:textId="77777777" w:rsidR="007B7EEC" w:rsidRPr="007B7EEC" w:rsidRDefault="007B7EEC" w:rsidP="007B7EEC">
      <w:pPr>
        <w:tabs>
          <w:tab w:val="left" w:pos="284"/>
        </w:tabs>
        <w:jc w:val="both"/>
        <w:rPr>
          <w:rFonts w:ascii="Calibri" w:hAnsi="Calibri"/>
          <w:iCs/>
          <w:sz w:val="22"/>
          <w:szCs w:val="22"/>
        </w:rPr>
      </w:pPr>
      <w:r w:rsidRPr="007B7EEC">
        <w:rPr>
          <w:rFonts w:ascii="Calibri" w:hAnsi="Calibri"/>
          <w:iCs/>
          <w:sz w:val="22"/>
          <w:szCs w:val="22"/>
        </w:rPr>
        <w:t>Fakültemizde ölçme ve değerlendirme süreçleri ders öğrenme kazanımları ve program çıktıları ile uyumlu olacak şekilde yürütülmektedir. Ara sınav, final sınavı, proje, uygulama, ödev, sunum, jüri değerlendirmesi ve süreç odaklı performans değerlendirmeleri gibi farklı yöntemler birlikte kullanılarak öğrencilerin bilgi, beceri ve yetkinlikleri çok yönlü olarak ölçülmektedir. Uygulamalı derslerde değerlendirmeler stüdyo, atölye ve laboratuvar çalışmaları üzerinden gerçekleştirilmektedir.</w:t>
      </w:r>
    </w:p>
    <w:p w14:paraId="72916BB1" w14:textId="77777777" w:rsidR="007B7EEC" w:rsidRPr="007B7EEC" w:rsidRDefault="007B7EEC" w:rsidP="007B7EEC">
      <w:pPr>
        <w:tabs>
          <w:tab w:val="left" w:pos="284"/>
        </w:tabs>
        <w:jc w:val="both"/>
        <w:rPr>
          <w:rFonts w:ascii="Calibri" w:hAnsi="Calibri"/>
          <w:iCs/>
          <w:sz w:val="22"/>
          <w:szCs w:val="22"/>
        </w:rPr>
      </w:pPr>
      <w:r w:rsidRPr="007B7EEC">
        <w:rPr>
          <w:rFonts w:ascii="Calibri" w:hAnsi="Calibri"/>
          <w:iCs/>
          <w:sz w:val="22"/>
          <w:szCs w:val="22"/>
        </w:rPr>
        <w:t>Ölçme ve değerlendirme yöntemleri ders bilgi paketlerinde tanımlanmış olup dönem sonunda elde edilen veriler öğrenci geri bildirimleri ve akademik kurul toplantılarında değerlendirilerek gerekli iyileştirmeler yapılmaktadır. Notlandırma süreçleri Üniversitenin ilgili yönetmelikleri doğrultusunda şeffaf ve izlenebilir şekilde yürütülmektedir.</w:t>
      </w:r>
    </w:p>
    <w:p w14:paraId="5D4F2F4E" w14:textId="77777777" w:rsidR="007B7EEC" w:rsidRDefault="007B7EEC">
      <w:pPr>
        <w:tabs>
          <w:tab w:val="left" w:pos="284"/>
        </w:tabs>
        <w:jc w:val="both"/>
        <w:rPr>
          <w:rFonts w:ascii="Calibri" w:hAnsi="Calibri"/>
          <w:b/>
          <w:bCs/>
          <w:iCs/>
          <w:sz w:val="22"/>
          <w:szCs w:val="22"/>
        </w:rPr>
      </w:pPr>
    </w:p>
    <w:p w14:paraId="3B8D6E66" w14:textId="7B82A05E"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65AA0FF0" w14:textId="71E96140" w:rsidR="0072309B" w:rsidRPr="00C92B32" w:rsidRDefault="0072309B">
      <w:pPr>
        <w:tabs>
          <w:tab w:val="left" w:pos="284"/>
        </w:tabs>
        <w:jc w:val="both"/>
        <w:rPr>
          <w:rFonts w:ascii="Calibri" w:hAnsi="Calibri"/>
        </w:rPr>
      </w:pPr>
      <w:r w:rsidRPr="00C92B32">
        <w:rPr>
          <w:rFonts w:ascii="Calibri" w:hAnsi="Calibri"/>
        </w:rPr>
        <w:t>B.2.2. Kanıt 1 Uygulama Dersleri Değerlendirme Formunun Güncellenmesi (1)</w:t>
      </w:r>
    </w:p>
    <w:p w14:paraId="3B8D6E69" w14:textId="5D83E581" w:rsidR="00075EBE" w:rsidRPr="00C92B32" w:rsidRDefault="00E54B4A">
      <w:pPr>
        <w:jc w:val="both"/>
        <w:rPr>
          <w:rFonts w:ascii="Calibri" w:hAnsi="Calibri"/>
        </w:rPr>
      </w:pPr>
      <w:r w:rsidRPr="00C92B32">
        <w:rPr>
          <w:rFonts w:ascii="Calibri" w:hAnsi="Calibri"/>
          <w:sz w:val="20"/>
          <w:szCs w:val="20"/>
        </w:rPr>
        <w:t>…</w:t>
      </w:r>
      <w:r w:rsidR="0072309B" w:rsidRPr="00C92B32">
        <w:t xml:space="preserve"> </w:t>
      </w:r>
      <w:r w:rsidR="0072309B" w:rsidRPr="00C92B32">
        <w:rPr>
          <w:rFonts w:ascii="Calibri" w:hAnsi="Calibri"/>
          <w:sz w:val="20"/>
          <w:szCs w:val="20"/>
        </w:rPr>
        <w:t xml:space="preserve">B.2.2. Kanıt 2 Uygulama Dersleri Değerlendirme Formunun Güncellenmesi </w:t>
      </w:r>
    </w:p>
    <w:p w14:paraId="3B8D6E6A" w14:textId="239A3909" w:rsidR="00075EBE" w:rsidRPr="00C92B32" w:rsidRDefault="0031387B">
      <w:pPr>
        <w:jc w:val="both"/>
        <w:rPr>
          <w:rFonts w:ascii="Calibri" w:hAnsi="Calibri"/>
          <w:sz w:val="20"/>
          <w:szCs w:val="20"/>
        </w:rPr>
      </w:pPr>
      <w:r w:rsidRPr="00C92B32">
        <w:rPr>
          <w:rFonts w:ascii="Calibri" w:hAnsi="Calibri"/>
          <w:sz w:val="20"/>
          <w:szCs w:val="20"/>
        </w:rPr>
        <w:t>B.2.2. Kanıt 3 Sınav Değerlendirme Esasları FK Örneği.pdf</w:t>
      </w:r>
    </w:p>
    <w:p w14:paraId="7C0D8D84" w14:textId="77777777" w:rsidR="00DA37CD" w:rsidRDefault="00DA37CD" w:rsidP="00A812FE">
      <w:pPr>
        <w:spacing w:after="0"/>
        <w:jc w:val="both"/>
        <w:rPr>
          <w:rFonts w:ascii="Calibri" w:hAnsi="Calibri"/>
          <w:b/>
          <w:bCs/>
          <w:sz w:val="20"/>
          <w:szCs w:val="20"/>
        </w:rPr>
      </w:pPr>
    </w:p>
    <w:p w14:paraId="2E236BF0" w14:textId="77777777" w:rsidR="00DA37CD" w:rsidRDefault="00DA37CD">
      <w:pPr>
        <w:jc w:val="both"/>
        <w:rPr>
          <w:rFonts w:ascii="Calibri" w:hAnsi="Calibri"/>
          <w:b/>
          <w:bCs/>
          <w:sz w:val="20"/>
          <w:szCs w:val="20"/>
        </w:rPr>
      </w:pPr>
    </w:p>
    <w:p w14:paraId="3B8D6E6B"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6F" w14:textId="77777777">
        <w:tc>
          <w:tcPr>
            <w:tcW w:w="562" w:type="dxa"/>
            <w:vAlign w:val="center"/>
          </w:tcPr>
          <w:sdt>
            <w:sdtPr>
              <w:id w:val="1225549107"/>
              <w14:checkbox>
                <w14:checked w14:val="1"/>
                <w14:checkedState w14:val="2612" w14:font="MS Gothic"/>
                <w14:uncheckedState w14:val="2610" w14:font="MS Gothic"/>
              </w14:checkbox>
            </w:sdtPr>
            <w:sdtEndPr/>
            <w:sdtContent>
              <w:p w14:paraId="3B8D6E6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6D"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6E" w14:textId="77777777" w:rsidR="00075EBE" w:rsidRDefault="00E54B4A">
            <w:pPr>
              <w:spacing w:after="0"/>
              <w:rPr>
                <w:rFonts w:ascii="Calibri" w:eastAsia="Aptos" w:hAnsi="Calibri"/>
              </w:rPr>
            </w:pPr>
            <w:r>
              <w:rPr>
                <w:rFonts w:ascii="Calibri" w:eastAsia="Aptos" w:hAnsi="Calibri"/>
                <w:sz w:val="20"/>
                <w:szCs w:val="20"/>
              </w:rPr>
              <w:t>Programlarda öğrenci merkezli ölçme ve değerlendirme yaklaşımları bulunmamaktadır.</w:t>
            </w:r>
          </w:p>
        </w:tc>
      </w:tr>
      <w:tr w:rsidR="00075EBE" w14:paraId="3B8D6E73" w14:textId="77777777">
        <w:tc>
          <w:tcPr>
            <w:tcW w:w="562" w:type="dxa"/>
            <w:vAlign w:val="center"/>
          </w:tcPr>
          <w:sdt>
            <w:sdtPr>
              <w:id w:val="99493637"/>
              <w14:checkbox>
                <w14:checked w14:val="1"/>
                <w14:checkedState w14:val="2612" w14:font="MS Gothic"/>
                <w14:uncheckedState w14:val="2610" w14:font="MS Gothic"/>
              </w14:checkbox>
            </w:sdtPr>
            <w:sdtEndPr/>
            <w:sdtContent>
              <w:p w14:paraId="3B8D6E7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71"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72" w14:textId="77777777" w:rsidR="00075EBE" w:rsidRDefault="00E54B4A">
            <w:pPr>
              <w:spacing w:after="0"/>
              <w:rPr>
                <w:rFonts w:ascii="Calibri" w:eastAsia="Aptos" w:hAnsi="Calibri"/>
              </w:rPr>
            </w:pPr>
            <w:r>
              <w:rPr>
                <w:rFonts w:ascii="Calibri" w:eastAsia="Aptos" w:hAnsi="Calibri"/>
                <w:sz w:val="20"/>
                <w:szCs w:val="20"/>
              </w:rPr>
              <w:t>Öğrenci merkezli ölçme ve değerlendirmeye ilişkin ilke, kural ve planlamalar bulunmaktadır.</w:t>
            </w:r>
          </w:p>
        </w:tc>
      </w:tr>
      <w:tr w:rsidR="00075EBE" w14:paraId="3B8D6E77" w14:textId="77777777">
        <w:tc>
          <w:tcPr>
            <w:tcW w:w="562" w:type="dxa"/>
            <w:vAlign w:val="center"/>
          </w:tcPr>
          <w:sdt>
            <w:sdtPr>
              <w:id w:val="1201450491"/>
              <w14:checkbox>
                <w14:checked w14:val="1"/>
                <w14:checkedState w14:val="2612" w14:font="MS Gothic"/>
                <w14:uncheckedState w14:val="2610" w14:font="MS Gothic"/>
              </w14:checkbox>
            </w:sdtPr>
            <w:sdtEndPr/>
            <w:sdtContent>
              <w:p w14:paraId="3B8D6E7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75"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76" w14:textId="77777777" w:rsidR="00075EBE" w:rsidRDefault="00E54B4A">
            <w:pPr>
              <w:spacing w:after="0"/>
              <w:jc w:val="both"/>
              <w:rPr>
                <w:rFonts w:ascii="Calibri" w:eastAsia="Aptos" w:hAnsi="Calibri"/>
              </w:rPr>
            </w:pPr>
            <w:r>
              <w:rPr>
                <w:rFonts w:ascii="Calibri" w:eastAsia="Aptos" w:hAnsi="Calibri"/>
                <w:sz w:val="20"/>
                <w:szCs w:val="20"/>
              </w:rPr>
              <w:t>Programların genelinde öğrenci merkezli ve çeşitlendirilmiş ölçme ve değerlendirme uygulamaları bulunmaktadır.</w:t>
            </w:r>
          </w:p>
        </w:tc>
      </w:tr>
      <w:tr w:rsidR="00075EBE" w14:paraId="3B8D6E7B" w14:textId="77777777">
        <w:tc>
          <w:tcPr>
            <w:tcW w:w="562" w:type="dxa"/>
            <w:vAlign w:val="center"/>
          </w:tcPr>
          <w:sdt>
            <w:sdtPr>
              <w:id w:val="593024272"/>
              <w14:checkbox>
                <w14:checked w14:val="1"/>
                <w14:checkedState w14:val="2612" w14:font="MS Gothic"/>
                <w14:uncheckedState w14:val="2610" w14:font="MS Gothic"/>
              </w14:checkbox>
            </w:sdtPr>
            <w:sdtEndPr/>
            <w:sdtContent>
              <w:p w14:paraId="3B8D6E78" w14:textId="40F7F02F" w:rsidR="00075EBE" w:rsidRDefault="00C92B32">
                <w:pPr>
                  <w:spacing w:after="0"/>
                  <w:jc w:val="center"/>
                  <w:rPr>
                    <w:rFonts w:ascii="Calibri" w:hAnsi="Calibri"/>
                  </w:rPr>
                </w:pPr>
                <w:r>
                  <w:rPr>
                    <w:rFonts w:ascii="MS Gothic" w:eastAsia="MS Gothic" w:hAnsi="MS Gothic" w:hint="eastAsia"/>
                  </w:rPr>
                  <w:t>☒</w:t>
                </w:r>
              </w:p>
            </w:sdtContent>
          </w:sdt>
        </w:tc>
        <w:tc>
          <w:tcPr>
            <w:tcW w:w="568" w:type="dxa"/>
            <w:vAlign w:val="center"/>
          </w:tcPr>
          <w:p w14:paraId="3B8D6E79"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7A" w14:textId="77777777" w:rsidR="00075EBE" w:rsidRDefault="00E54B4A">
            <w:pPr>
              <w:spacing w:after="0"/>
              <w:rPr>
                <w:rFonts w:ascii="Calibri" w:eastAsia="Aptos" w:hAnsi="Calibri"/>
              </w:rPr>
            </w:pPr>
            <w:r>
              <w:rPr>
                <w:rFonts w:ascii="Calibri" w:eastAsia="Aptos" w:hAnsi="Calibri"/>
                <w:sz w:val="20"/>
                <w:szCs w:val="20"/>
              </w:rPr>
              <w:t>Öğrenci merkezli ölçme ve değerlendirme uygulamaları izlenmekte ve ilgili iç paydaşların katılımıyla iyileştirilmektedir.</w:t>
            </w:r>
          </w:p>
        </w:tc>
      </w:tr>
      <w:tr w:rsidR="00075EBE" w14:paraId="3B8D6E7F" w14:textId="77777777">
        <w:tc>
          <w:tcPr>
            <w:tcW w:w="562" w:type="dxa"/>
            <w:vAlign w:val="center"/>
          </w:tcPr>
          <w:sdt>
            <w:sdtPr>
              <w:id w:val="1991834339"/>
              <w14:checkbox>
                <w14:checked w14:val="1"/>
                <w14:checkedState w14:val="2612" w14:font="MS Gothic"/>
                <w14:uncheckedState w14:val="2610" w14:font="MS Gothic"/>
              </w14:checkbox>
            </w:sdtPr>
            <w:sdtEndPr/>
            <w:sdtContent>
              <w:p w14:paraId="3B8D6E7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7D"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7E"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80" w14:textId="77777777" w:rsidR="00075EBE" w:rsidRDefault="00075EBE">
      <w:pPr>
        <w:rPr>
          <w:rFonts w:ascii="Calibri" w:hAnsi="Calibri"/>
        </w:rPr>
      </w:pPr>
    </w:p>
    <w:p w14:paraId="3B8D6E81" w14:textId="77777777" w:rsidR="00075EBE" w:rsidRDefault="00E54B4A">
      <w:pPr>
        <w:jc w:val="both"/>
        <w:rPr>
          <w:rFonts w:ascii="Calibri" w:hAnsi="Calibri"/>
        </w:rPr>
      </w:pPr>
      <w:r>
        <w:rPr>
          <w:rFonts w:ascii="Calibri" w:hAnsi="Calibri"/>
          <w:b/>
          <w:bCs/>
          <w:sz w:val="22"/>
          <w:szCs w:val="22"/>
          <w:u w:val="single"/>
        </w:rPr>
        <w:t xml:space="preserve">B.2.3. Öğrenci kabulü, önceki öğrenmenin tanınması ve kredilendirilmesi* </w:t>
      </w:r>
    </w:p>
    <w:p w14:paraId="48CFAC8A" w14:textId="77777777" w:rsidR="0018269D" w:rsidRPr="00684C12" w:rsidRDefault="0018269D" w:rsidP="0018269D">
      <w:pPr>
        <w:spacing w:after="16" w:line="274" w:lineRule="auto"/>
        <w:jc w:val="both"/>
        <w:rPr>
          <w:rFonts w:ascii="Times New Roman" w:eastAsia="Calibri" w:hAnsi="Times New Roman" w:cs="Times New Roman"/>
          <w:color w:val="000000" w:themeColor="text1"/>
          <w:lang w:eastAsia="tr-TR"/>
        </w:rPr>
      </w:pPr>
      <w:r w:rsidRPr="00684C12">
        <w:rPr>
          <w:rFonts w:ascii="Times New Roman" w:eastAsia="Calibri" w:hAnsi="Times New Roman" w:cs="Times New Roman"/>
          <w:color w:val="000000" w:themeColor="text1"/>
          <w:lang w:eastAsia="tr-TR"/>
        </w:rPr>
        <w:t xml:space="preserve">Sanat ve Tasarım Fakültesinde yer alan bölümlere öğrenci kabulü, ÖSYM tarafından düzenlenen merkezi sınavlar sonucuna ve aday öğrencilerin yerleştirme tercih sonuçlarına göre yapılmaktadır. Bununla birlikte, yatay ve dikey geçişle, Yabancı Uyruklu Öğrenci Sınavı ile öğrenci kabul edilmektedir. (Kanıt 1) Farklı yükseköğretim kurumlarından gelen öğrencilerin başarılı olarak geçtikleri derslerle ilgili olarak İstanbul Kent Üniversitesi Muafiyet ve İntibak İşlemleri </w:t>
      </w:r>
      <w:proofErr w:type="spellStart"/>
      <w:r w:rsidRPr="00684C12">
        <w:rPr>
          <w:rFonts w:ascii="Times New Roman" w:eastAsia="Calibri" w:hAnsi="Times New Roman" w:cs="Times New Roman"/>
          <w:color w:val="000000" w:themeColor="text1"/>
          <w:lang w:eastAsia="tr-TR"/>
        </w:rPr>
        <w:t>Yönergesi’nde</w:t>
      </w:r>
      <w:proofErr w:type="spellEnd"/>
      <w:r w:rsidRPr="00684C12">
        <w:rPr>
          <w:rFonts w:ascii="Times New Roman" w:eastAsia="Calibri" w:hAnsi="Times New Roman" w:cs="Times New Roman"/>
          <w:color w:val="000000" w:themeColor="text1"/>
          <w:lang w:eastAsia="tr-TR"/>
        </w:rPr>
        <w:t xml:space="preserve"> yer alan usul ve esaslar çerçevesinde muafiyet işlemleri gerçekleştirilmektedir. (Kanıt 2) Kayıt süreçleriyle ilgili olarak aday öğrenciler, Üniversitenin web sitesinde yapılan duyurularla bilgilendirilmektedir. (Kanıt 3)</w:t>
      </w:r>
    </w:p>
    <w:p w14:paraId="621B13C8" w14:textId="77777777" w:rsidR="0018269D" w:rsidRDefault="0018269D" w:rsidP="0018269D">
      <w:pPr>
        <w:spacing w:after="16" w:line="274" w:lineRule="auto"/>
        <w:jc w:val="both"/>
        <w:rPr>
          <w:rFonts w:ascii="Calibri" w:eastAsia="Calibri" w:hAnsi="Calibri" w:cs="Calibri"/>
          <w:color w:val="000000" w:themeColor="text1"/>
          <w:lang w:eastAsia="tr-TR"/>
        </w:rPr>
      </w:pPr>
    </w:p>
    <w:p w14:paraId="43D2BDD7" w14:textId="400FB568" w:rsidR="0018269D" w:rsidRDefault="0018269D" w:rsidP="0018269D">
      <w:pPr>
        <w:spacing w:after="16" w:line="274" w:lineRule="auto"/>
        <w:jc w:val="both"/>
        <w:rPr>
          <w:rFonts w:ascii="Calibri" w:eastAsia="Calibri" w:hAnsi="Calibri" w:cs="Calibri"/>
          <w:color w:val="000000" w:themeColor="text1"/>
          <w:lang w:eastAsia="tr-TR"/>
        </w:rPr>
      </w:pPr>
      <w:r w:rsidRPr="619F03C7">
        <w:rPr>
          <w:rFonts w:ascii="Calibri" w:eastAsia="Calibri" w:hAnsi="Calibri" w:cs="Calibri"/>
          <w:b/>
          <w:bCs/>
          <w:color w:val="000000" w:themeColor="text1"/>
          <w:lang w:eastAsia="tr-TR"/>
        </w:rPr>
        <w:t>Kanıt 1:</w:t>
      </w:r>
      <w:r w:rsidRPr="619F03C7">
        <w:rPr>
          <w:rFonts w:ascii="Calibri" w:eastAsia="Calibri" w:hAnsi="Calibri" w:cs="Calibri"/>
          <w:color w:val="000000" w:themeColor="text1"/>
          <w:lang w:eastAsia="tr-TR"/>
        </w:rPr>
        <w:t xml:space="preserve"> İstanbul Kent Üniversitesi Ön</w:t>
      </w:r>
      <w:r>
        <w:rPr>
          <w:rFonts w:ascii="Calibri" w:eastAsia="Calibri" w:hAnsi="Calibri" w:cs="Calibri"/>
          <w:color w:val="000000" w:themeColor="text1"/>
          <w:lang w:eastAsia="tr-TR"/>
        </w:rPr>
        <w:t xml:space="preserve"> </w:t>
      </w:r>
      <w:r w:rsidRPr="619F03C7">
        <w:rPr>
          <w:rFonts w:ascii="Calibri" w:eastAsia="Calibri" w:hAnsi="Calibri" w:cs="Calibri"/>
          <w:color w:val="000000" w:themeColor="text1"/>
          <w:lang w:eastAsia="tr-TR"/>
        </w:rPr>
        <w:t xml:space="preserve">lisans ve Lisans Programları Arasında Yatay Geçiş Yönergesi </w:t>
      </w:r>
      <w:hyperlink r:id="rId26">
        <w:r w:rsidRPr="619F03C7">
          <w:rPr>
            <w:rStyle w:val="Kpr"/>
            <w:rFonts w:ascii="Calibri" w:eastAsia="Calibri" w:hAnsi="Calibri" w:cs="Calibri"/>
            <w:lang w:eastAsia="tr-TR"/>
          </w:rPr>
          <w:t>https://www.kent.edu.tr/content/files/Yatay%20Ge%C3%A7i%C5%9F%20Y%C3%B6nergesi(1).pdf</w:t>
        </w:r>
      </w:hyperlink>
      <w:r w:rsidRPr="619F03C7">
        <w:rPr>
          <w:rFonts w:ascii="Calibri" w:eastAsia="Calibri" w:hAnsi="Calibri" w:cs="Calibri"/>
          <w:color w:val="000000" w:themeColor="text1"/>
          <w:lang w:eastAsia="tr-TR"/>
        </w:rPr>
        <w:t xml:space="preserve"> </w:t>
      </w:r>
    </w:p>
    <w:p w14:paraId="06C9C750" w14:textId="77777777" w:rsidR="0018269D" w:rsidRDefault="0018269D" w:rsidP="0018269D">
      <w:pPr>
        <w:spacing w:after="16" w:line="274" w:lineRule="auto"/>
        <w:jc w:val="both"/>
        <w:rPr>
          <w:rFonts w:ascii="Calibri" w:eastAsia="Calibri" w:hAnsi="Calibri" w:cs="Calibri"/>
          <w:color w:val="000000" w:themeColor="text1"/>
          <w:lang w:eastAsia="tr-TR"/>
        </w:rPr>
      </w:pPr>
      <w:r w:rsidRPr="619F03C7">
        <w:rPr>
          <w:rFonts w:ascii="Calibri" w:eastAsia="Calibri" w:hAnsi="Calibri" w:cs="Calibri"/>
          <w:b/>
          <w:bCs/>
          <w:color w:val="000000" w:themeColor="text1"/>
          <w:lang w:eastAsia="tr-TR"/>
        </w:rPr>
        <w:t xml:space="preserve">Kanıt 2: </w:t>
      </w:r>
      <w:r w:rsidRPr="619F03C7">
        <w:rPr>
          <w:rFonts w:ascii="Calibri" w:eastAsia="Calibri" w:hAnsi="Calibri" w:cs="Calibri"/>
          <w:color w:val="000000" w:themeColor="text1"/>
          <w:lang w:eastAsia="tr-TR"/>
        </w:rPr>
        <w:t>Muafiyet ve İntibak Yönergesi:</w:t>
      </w:r>
      <w:r w:rsidRPr="619F03C7">
        <w:rPr>
          <w:rFonts w:ascii="Calibri" w:eastAsia="Calibri" w:hAnsi="Calibri" w:cs="Calibri"/>
          <w:b/>
          <w:bCs/>
          <w:color w:val="000000" w:themeColor="text1"/>
          <w:lang w:eastAsia="tr-TR"/>
        </w:rPr>
        <w:t xml:space="preserve"> </w:t>
      </w:r>
      <w:hyperlink r:id="rId27">
        <w:r w:rsidRPr="619F03C7">
          <w:rPr>
            <w:rStyle w:val="Kpr"/>
            <w:rFonts w:ascii="Calibri" w:eastAsia="Calibri" w:hAnsi="Calibri" w:cs="Calibri"/>
            <w:lang w:eastAsia="tr-TR"/>
          </w:rPr>
          <w:t>https://kent.edu.tr/content/files/Yonergeler/Muafiyet-intibak-islemleri/Muafiyet-ve-intibak-islemleri-Yonergesi.pdf</w:t>
        </w:r>
      </w:hyperlink>
      <w:r w:rsidRPr="619F03C7">
        <w:rPr>
          <w:rFonts w:ascii="Calibri" w:eastAsia="Calibri" w:hAnsi="Calibri" w:cs="Calibri"/>
          <w:color w:val="000000" w:themeColor="text1"/>
          <w:lang w:eastAsia="tr-TR"/>
        </w:rPr>
        <w:t xml:space="preserve"> </w:t>
      </w:r>
    </w:p>
    <w:p w14:paraId="05EFF240" w14:textId="77777777" w:rsidR="0018269D" w:rsidRDefault="0018269D" w:rsidP="0018269D">
      <w:pPr>
        <w:jc w:val="both"/>
        <w:rPr>
          <w:rFonts w:ascii="Calibri" w:hAnsi="Calibri"/>
          <w:b/>
          <w:bCs/>
          <w:sz w:val="20"/>
          <w:szCs w:val="20"/>
        </w:rPr>
      </w:pPr>
      <w:r w:rsidRPr="619F03C7">
        <w:rPr>
          <w:rFonts w:ascii="Calibri" w:eastAsia="Calibri" w:hAnsi="Calibri" w:cs="Calibri"/>
          <w:b/>
          <w:bCs/>
          <w:color w:val="000000" w:themeColor="text1"/>
          <w:lang w:eastAsia="tr-TR"/>
        </w:rPr>
        <w:t>Kanıt 3:</w:t>
      </w:r>
      <w:r w:rsidRPr="619F03C7">
        <w:rPr>
          <w:rFonts w:ascii="Calibri" w:eastAsia="Calibri" w:hAnsi="Calibri" w:cs="Calibri"/>
          <w:color w:val="000000" w:themeColor="text1"/>
          <w:lang w:eastAsia="tr-TR"/>
        </w:rPr>
        <w:t xml:space="preserve"> Kayıt İşlemlerine İlişkin Bilgilendirme: </w:t>
      </w:r>
      <w:hyperlink r:id="rId28">
        <w:r w:rsidRPr="619F03C7">
          <w:rPr>
            <w:rStyle w:val="Kpr"/>
            <w:rFonts w:ascii="Calibri" w:eastAsia="Calibri" w:hAnsi="Calibri" w:cs="Calibri"/>
            <w:lang w:eastAsia="tr-TR"/>
          </w:rPr>
          <w:t>https://www.kent.edu.tr/2022-2023-kayit-islemleri-duyurusu-0113240</w:t>
        </w:r>
      </w:hyperlink>
    </w:p>
    <w:p w14:paraId="612D3ED7" w14:textId="77777777" w:rsidR="0018269D" w:rsidRDefault="0018269D" w:rsidP="0018269D">
      <w:pPr>
        <w:jc w:val="both"/>
        <w:rPr>
          <w:rFonts w:ascii="Calibri" w:hAnsi="Calibri"/>
        </w:rPr>
      </w:pPr>
      <w:r>
        <w:rPr>
          <w:rFonts w:ascii="Calibri" w:hAnsi="Calibri"/>
          <w:b/>
          <w:bCs/>
          <w:sz w:val="22"/>
          <w:szCs w:val="22"/>
        </w:rPr>
        <w:t>Olgunluk seviyesini seçiniz.</w:t>
      </w:r>
    </w:p>
    <w:p w14:paraId="3B8D6E87" w14:textId="77777777" w:rsidR="00075EBE" w:rsidRDefault="00075EBE" w:rsidP="00D1139F">
      <w:pPr>
        <w:spacing w:after="0"/>
        <w:jc w:val="both"/>
        <w:rPr>
          <w:rFonts w:ascii="Calibri" w:hAnsi="Calibri"/>
          <w:b/>
          <w:bCs/>
          <w:sz w:val="20"/>
          <w:szCs w:val="20"/>
        </w:rPr>
      </w:pPr>
    </w:p>
    <w:p w14:paraId="3B8D6E88"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8C" w14:textId="77777777">
        <w:tc>
          <w:tcPr>
            <w:tcW w:w="562" w:type="dxa"/>
            <w:vAlign w:val="center"/>
          </w:tcPr>
          <w:sdt>
            <w:sdtPr>
              <w:id w:val="626093835"/>
              <w14:checkbox>
                <w14:checked w14:val="1"/>
                <w14:checkedState w14:val="2612" w14:font="MS Gothic"/>
                <w14:uncheckedState w14:val="2610" w14:font="MS Gothic"/>
              </w14:checkbox>
            </w:sdtPr>
            <w:sdtEndPr/>
            <w:sdtContent>
              <w:p w14:paraId="3B8D6E8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8A"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8B" w14:textId="77777777" w:rsidR="00075EBE" w:rsidRDefault="00E54B4A">
            <w:pPr>
              <w:spacing w:after="0"/>
              <w:rPr>
                <w:rFonts w:ascii="Calibri" w:eastAsia="Aptos" w:hAnsi="Calibri"/>
              </w:rPr>
            </w:pPr>
            <w:r>
              <w:rPr>
                <w:rFonts w:ascii="Calibri" w:eastAsia="Aptos" w:hAnsi="Calibri"/>
                <w:sz w:val="20"/>
                <w:szCs w:val="20"/>
              </w:rPr>
              <w:t>Kurumda öğrenci kabulü, önceki öğrenmenin tanınması ve kredilendirilmesine ilişkin süreçler tanımlanmamıştır.</w:t>
            </w:r>
          </w:p>
        </w:tc>
      </w:tr>
      <w:tr w:rsidR="00075EBE" w14:paraId="3B8D6E90" w14:textId="77777777">
        <w:tc>
          <w:tcPr>
            <w:tcW w:w="562" w:type="dxa"/>
            <w:vAlign w:val="center"/>
          </w:tcPr>
          <w:sdt>
            <w:sdtPr>
              <w:id w:val="564571484"/>
              <w14:checkbox>
                <w14:checked w14:val="1"/>
                <w14:checkedState w14:val="2612" w14:font="MS Gothic"/>
                <w14:uncheckedState w14:val="2610" w14:font="MS Gothic"/>
              </w14:checkbox>
            </w:sdtPr>
            <w:sdtEndPr/>
            <w:sdtContent>
              <w:p w14:paraId="3B8D6E8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8E"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8F" w14:textId="77777777" w:rsidR="00075EBE" w:rsidRDefault="00E54B4A">
            <w:pPr>
              <w:spacing w:after="0"/>
              <w:rPr>
                <w:rFonts w:ascii="Calibri" w:eastAsia="Aptos" w:hAnsi="Calibri"/>
              </w:rPr>
            </w:pPr>
            <w:r>
              <w:rPr>
                <w:rFonts w:ascii="Calibri" w:eastAsia="Aptos" w:hAnsi="Calibri"/>
                <w:sz w:val="20"/>
                <w:szCs w:val="20"/>
              </w:rPr>
              <w:t>Kurumda öğrenci kabulü, önceki öğrenmenin tanınması ve kredilendirilmesine ilişkin ilke, kural ve bağlı planlar bulunmaktadır.</w:t>
            </w:r>
          </w:p>
        </w:tc>
      </w:tr>
      <w:tr w:rsidR="00075EBE" w14:paraId="3B8D6E94" w14:textId="77777777">
        <w:tc>
          <w:tcPr>
            <w:tcW w:w="562" w:type="dxa"/>
            <w:vAlign w:val="center"/>
          </w:tcPr>
          <w:sdt>
            <w:sdtPr>
              <w:id w:val="1584798745"/>
              <w14:checkbox>
                <w14:checked w14:val="1"/>
                <w14:checkedState w14:val="2612" w14:font="MS Gothic"/>
                <w14:uncheckedState w14:val="2610" w14:font="MS Gothic"/>
              </w14:checkbox>
            </w:sdtPr>
            <w:sdtEndPr/>
            <w:sdtContent>
              <w:p w14:paraId="3B8D6E9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92"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93" w14:textId="77777777" w:rsidR="00075EBE" w:rsidRDefault="00E54B4A">
            <w:pPr>
              <w:spacing w:after="0"/>
              <w:jc w:val="both"/>
              <w:rPr>
                <w:rFonts w:ascii="Calibri" w:eastAsia="Aptos" w:hAnsi="Calibri"/>
              </w:rPr>
            </w:pPr>
            <w:r>
              <w:rPr>
                <w:rFonts w:ascii="Calibri" w:eastAsia="Aptos" w:hAnsi="Calibri"/>
                <w:sz w:val="20"/>
                <w:szCs w:val="20"/>
              </w:rPr>
              <w:t>Kurumun genelinde öğrenci kabulü, önceki öğrenmenin tanınması ve kredilendirilmesine ilişkin planlar dahilinde uygulamalar bulunmaktadır.</w:t>
            </w:r>
          </w:p>
        </w:tc>
      </w:tr>
      <w:tr w:rsidR="00075EBE" w14:paraId="3B8D6E98" w14:textId="77777777">
        <w:tc>
          <w:tcPr>
            <w:tcW w:w="562" w:type="dxa"/>
            <w:vAlign w:val="center"/>
          </w:tcPr>
          <w:sdt>
            <w:sdtPr>
              <w:id w:val="1885796097"/>
              <w14:checkbox>
                <w14:checked w14:val="1"/>
                <w14:checkedState w14:val="2612" w14:font="MS Gothic"/>
                <w14:uncheckedState w14:val="2610" w14:font="MS Gothic"/>
              </w14:checkbox>
            </w:sdtPr>
            <w:sdtEndPr/>
            <w:sdtContent>
              <w:p w14:paraId="3B8D6E95" w14:textId="57A43313" w:rsidR="00075EBE" w:rsidRDefault="0018269D">
                <w:pPr>
                  <w:spacing w:after="0"/>
                  <w:jc w:val="center"/>
                  <w:rPr>
                    <w:rFonts w:ascii="Calibri" w:hAnsi="Calibri"/>
                  </w:rPr>
                </w:pPr>
                <w:r>
                  <w:rPr>
                    <w:rFonts w:ascii="MS Gothic" w:eastAsia="MS Gothic" w:hAnsi="MS Gothic" w:hint="eastAsia"/>
                  </w:rPr>
                  <w:t>☒</w:t>
                </w:r>
              </w:p>
            </w:sdtContent>
          </w:sdt>
        </w:tc>
        <w:tc>
          <w:tcPr>
            <w:tcW w:w="568" w:type="dxa"/>
            <w:vAlign w:val="center"/>
          </w:tcPr>
          <w:p w14:paraId="3B8D6E96"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97" w14:textId="77777777" w:rsidR="00075EBE" w:rsidRDefault="00E54B4A">
            <w:pPr>
              <w:spacing w:after="0"/>
              <w:rPr>
                <w:rFonts w:ascii="Calibri" w:eastAsia="Aptos" w:hAnsi="Calibri"/>
              </w:rPr>
            </w:pPr>
            <w:r>
              <w:rPr>
                <w:rFonts w:ascii="Calibri" w:eastAsia="Aptos" w:hAnsi="Calibri"/>
                <w:sz w:val="20"/>
                <w:szCs w:val="20"/>
              </w:rPr>
              <w:t>Öğrenci kabulü, önceki öğrenmenin tanınması ve kredilendirilmesine ilişkin süreçler izlenmekte, iyileştirilmekte ve güncellemeler ilan edilmektedir.</w:t>
            </w:r>
          </w:p>
        </w:tc>
      </w:tr>
      <w:tr w:rsidR="00075EBE" w14:paraId="3B8D6E9C" w14:textId="77777777">
        <w:tc>
          <w:tcPr>
            <w:tcW w:w="562" w:type="dxa"/>
            <w:vAlign w:val="center"/>
          </w:tcPr>
          <w:sdt>
            <w:sdtPr>
              <w:id w:val="975563337"/>
              <w14:checkbox>
                <w14:checked w14:val="1"/>
                <w14:checkedState w14:val="2612" w14:font="MS Gothic"/>
                <w14:uncheckedState w14:val="2610" w14:font="MS Gothic"/>
              </w14:checkbox>
            </w:sdtPr>
            <w:sdtEndPr/>
            <w:sdtContent>
              <w:p w14:paraId="3B8D6E9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9A"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9B"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9E" w14:textId="77777777" w:rsidR="00075EBE" w:rsidRDefault="00E54B4A">
      <w:pPr>
        <w:jc w:val="both"/>
        <w:rPr>
          <w:rFonts w:ascii="Calibri" w:hAnsi="Calibri"/>
        </w:rPr>
      </w:pPr>
      <w:r>
        <w:rPr>
          <w:rFonts w:ascii="Calibri" w:hAnsi="Calibri"/>
          <w:b/>
          <w:bCs/>
          <w:sz w:val="22"/>
          <w:szCs w:val="22"/>
          <w:u w:val="single"/>
        </w:rPr>
        <w:t>B.2.4. Yeterliliklerin sertifikalandırılması ve diploma</w:t>
      </w:r>
    </w:p>
    <w:p w14:paraId="66F26505" w14:textId="77777777" w:rsidR="00C05DEA" w:rsidRDefault="00C531CE">
      <w:pPr>
        <w:tabs>
          <w:tab w:val="left" w:pos="284"/>
        </w:tabs>
        <w:jc w:val="both"/>
        <w:rPr>
          <w:rFonts w:ascii="Calibri" w:hAnsi="Calibri"/>
          <w:i/>
          <w:iCs/>
          <w:sz w:val="20"/>
          <w:szCs w:val="20"/>
        </w:rPr>
      </w:pPr>
      <w:r w:rsidRPr="00C531CE">
        <w:rPr>
          <w:rFonts w:ascii="Calibri" w:hAnsi="Calibri"/>
          <w:i/>
          <w:iCs/>
          <w:sz w:val="20"/>
          <w:szCs w:val="20"/>
        </w:rPr>
        <w:t xml:space="preserve">Sanat ve Tasarım Fakültesinde programlarını başarıyla tamamlayan öğrenciler, gerekli AKTS yükünü ve mezuniyet koşullarını sağladıklarında diplomalarını almaya hak kazanırlar. Mezunlara diplomalarıyla birlikte öğrenim süresince kazandıkları yeterlilikleri gösteren diploma eki verilmektedir. Çift anadal ve </w:t>
      </w:r>
      <w:proofErr w:type="spellStart"/>
      <w:r w:rsidRPr="00C531CE">
        <w:rPr>
          <w:rFonts w:ascii="Calibri" w:hAnsi="Calibri"/>
          <w:i/>
          <w:iCs/>
          <w:sz w:val="20"/>
          <w:szCs w:val="20"/>
        </w:rPr>
        <w:t>yandal</w:t>
      </w:r>
      <w:proofErr w:type="spellEnd"/>
      <w:r w:rsidRPr="00C531CE">
        <w:rPr>
          <w:rFonts w:ascii="Calibri" w:hAnsi="Calibri"/>
          <w:i/>
          <w:iCs/>
          <w:sz w:val="20"/>
          <w:szCs w:val="20"/>
        </w:rPr>
        <w:t xml:space="preserve"> programlarını tamamlayan öğrenciler için ilgili mevzuat kapsamında ikinci diploma ve </w:t>
      </w:r>
      <w:proofErr w:type="spellStart"/>
      <w:r w:rsidRPr="00C531CE">
        <w:rPr>
          <w:rFonts w:ascii="Calibri" w:hAnsi="Calibri"/>
          <w:i/>
          <w:iCs/>
          <w:sz w:val="20"/>
          <w:szCs w:val="20"/>
        </w:rPr>
        <w:t>yandal</w:t>
      </w:r>
      <w:proofErr w:type="spellEnd"/>
      <w:r w:rsidRPr="00C531CE">
        <w:rPr>
          <w:rFonts w:ascii="Calibri" w:hAnsi="Calibri"/>
          <w:i/>
          <w:iCs/>
          <w:sz w:val="20"/>
          <w:szCs w:val="20"/>
        </w:rPr>
        <w:t xml:space="preserve"> sertifikası düzenlenmektedir. Öğrencilerin katıldıkları bilimsel, sanatsal ve mesleki etkinlikler ise katılım belgesi veya sertifika ile belgelendirilmektedir. Mezuniyet ve belgelendirme süreçlerine ilişkin bilgiler Üniversitenin web sayfasında ilan edilmektedir.</w:t>
      </w:r>
    </w:p>
    <w:p w14:paraId="3B8D6EA0" w14:textId="5BF87D79"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3B8D6EA4" w14:textId="23AA11B7" w:rsidR="00075EBE" w:rsidRDefault="00C05DEA" w:rsidP="00D1139F">
      <w:pPr>
        <w:spacing w:after="0"/>
        <w:jc w:val="both"/>
        <w:rPr>
          <w:rFonts w:ascii="Calibri" w:hAnsi="Calibri"/>
          <w:b/>
          <w:bCs/>
          <w:i/>
          <w:iCs/>
          <w:sz w:val="22"/>
          <w:szCs w:val="22"/>
        </w:rPr>
      </w:pPr>
      <w:proofErr w:type="gramStart"/>
      <w:r w:rsidRPr="00C05DEA">
        <w:rPr>
          <w:rFonts w:ascii="Calibri" w:hAnsi="Calibri"/>
          <w:b/>
          <w:bCs/>
          <w:i/>
          <w:iCs/>
          <w:sz w:val="22"/>
          <w:szCs w:val="22"/>
        </w:rPr>
        <w:t>B.2.4.  Kanıt</w:t>
      </w:r>
      <w:proofErr w:type="gramEnd"/>
      <w:r w:rsidRPr="00C05DEA">
        <w:rPr>
          <w:rFonts w:ascii="Calibri" w:hAnsi="Calibri"/>
          <w:b/>
          <w:bCs/>
          <w:i/>
          <w:iCs/>
          <w:sz w:val="22"/>
          <w:szCs w:val="22"/>
        </w:rPr>
        <w:t xml:space="preserve"> 1 Mezuniyet Örnek Karar</w:t>
      </w:r>
      <w:r>
        <w:rPr>
          <w:rFonts w:ascii="Calibri" w:hAnsi="Calibri"/>
          <w:b/>
          <w:bCs/>
          <w:i/>
          <w:iCs/>
          <w:sz w:val="22"/>
          <w:szCs w:val="22"/>
        </w:rPr>
        <w:t xml:space="preserve"> </w:t>
      </w:r>
    </w:p>
    <w:p w14:paraId="2C227CCA" w14:textId="5BCA9177" w:rsidR="00C05DEA" w:rsidRDefault="00AD5BEA" w:rsidP="00D1139F">
      <w:pPr>
        <w:spacing w:after="0"/>
        <w:jc w:val="both"/>
        <w:rPr>
          <w:rFonts w:ascii="Calibri" w:hAnsi="Calibri"/>
          <w:b/>
          <w:bCs/>
          <w:sz w:val="20"/>
          <w:szCs w:val="20"/>
        </w:rPr>
      </w:pPr>
      <w:r w:rsidRPr="00AD5BEA">
        <w:rPr>
          <w:rFonts w:ascii="Calibri" w:hAnsi="Calibri"/>
          <w:b/>
          <w:bCs/>
          <w:sz w:val="20"/>
          <w:szCs w:val="20"/>
        </w:rPr>
        <w:t>B.2.4.Kanıt 2 Mezuniyet Kararının Alınmasına Yönelik Danışman Maili</w:t>
      </w:r>
    </w:p>
    <w:p w14:paraId="5148E488" w14:textId="51C3917E" w:rsidR="00B356E9" w:rsidRDefault="008D2F25" w:rsidP="00D1139F">
      <w:pPr>
        <w:spacing w:after="0"/>
        <w:jc w:val="both"/>
        <w:rPr>
          <w:rFonts w:ascii="Calibri" w:hAnsi="Calibri"/>
          <w:b/>
          <w:bCs/>
          <w:sz w:val="20"/>
          <w:szCs w:val="20"/>
        </w:rPr>
      </w:pPr>
      <w:r w:rsidRPr="008D2F25">
        <w:rPr>
          <w:rFonts w:ascii="Calibri" w:hAnsi="Calibri"/>
          <w:b/>
          <w:bCs/>
          <w:sz w:val="20"/>
          <w:szCs w:val="20"/>
        </w:rPr>
        <w:t xml:space="preserve">B.2.4. Kanıt 3 İstanbul Kent Üniversitesi Çift Anadal ve </w:t>
      </w:r>
      <w:proofErr w:type="spellStart"/>
      <w:r w:rsidRPr="008D2F25">
        <w:rPr>
          <w:rFonts w:ascii="Calibri" w:hAnsi="Calibri"/>
          <w:b/>
          <w:bCs/>
          <w:sz w:val="20"/>
          <w:szCs w:val="20"/>
        </w:rPr>
        <w:t>Yandal</w:t>
      </w:r>
      <w:proofErr w:type="spellEnd"/>
      <w:r w:rsidRPr="008D2F25">
        <w:rPr>
          <w:rFonts w:ascii="Calibri" w:hAnsi="Calibri"/>
          <w:b/>
          <w:bCs/>
          <w:sz w:val="20"/>
          <w:szCs w:val="20"/>
        </w:rPr>
        <w:t xml:space="preserve"> Yönergesi</w:t>
      </w:r>
    </w:p>
    <w:p w14:paraId="5289E1BA" w14:textId="77777777" w:rsidR="00AD5BEA" w:rsidRDefault="00AD5BEA" w:rsidP="00D1139F">
      <w:pPr>
        <w:spacing w:after="0"/>
        <w:jc w:val="both"/>
        <w:rPr>
          <w:rFonts w:ascii="Calibri" w:hAnsi="Calibri"/>
          <w:b/>
          <w:bCs/>
          <w:sz w:val="20"/>
          <w:szCs w:val="20"/>
        </w:rPr>
      </w:pPr>
    </w:p>
    <w:p w14:paraId="3B8D6EA5"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A9" w14:textId="77777777">
        <w:tc>
          <w:tcPr>
            <w:tcW w:w="562" w:type="dxa"/>
            <w:vAlign w:val="center"/>
          </w:tcPr>
          <w:sdt>
            <w:sdtPr>
              <w:id w:val="823717603"/>
              <w14:checkbox>
                <w14:checked w14:val="1"/>
                <w14:checkedState w14:val="2612" w14:font="MS Gothic"/>
                <w14:uncheckedState w14:val="2610" w14:font="MS Gothic"/>
              </w14:checkbox>
            </w:sdtPr>
            <w:sdtEndPr/>
            <w:sdtContent>
              <w:p w14:paraId="3B8D6EA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A7"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A8" w14:textId="77777777" w:rsidR="00075EBE" w:rsidRDefault="00E54B4A">
            <w:pPr>
              <w:spacing w:after="0"/>
              <w:rPr>
                <w:rFonts w:ascii="Calibri" w:eastAsia="Aptos" w:hAnsi="Calibri"/>
              </w:rPr>
            </w:pPr>
            <w:r>
              <w:rPr>
                <w:rFonts w:ascii="Calibri" w:eastAsia="Aptos" w:hAnsi="Calibri"/>
                <w:sz w:val="22"/>
                <w:szCs w:val="22"/>
              </w:rPr>
              <w:t>Kurumda diploma onayı ve diğer yeterliliklerin sertifikalandırılmasına ilişkin süreçler tanımlanmamıştır.</w:t>
            </w:r>
          </w:p>
        </w:tc>
      </w:tr>
      <w:tr w:rsidR="00075EBE" w14:paraId="3B8D6EAD" w14:textId="77777777">
        <w:tc>
          <w:tcPr>
            <w:tcW w:w="562" w:type="dxa"/>
            <w:vAlign w:val="center"/>
          </w:tcPr>
          <w:sdt>
            <w:sdtPr>
              <w:id w:val="1633218618"/>
              <w14:checkbox>
                <w14:checked w14:val="1"/>
                <w14:checkedState w14:val="2612" w14:font="MS Gothic"/>
                <w14:uncheckedState w14:val="2610" w14:font="MS Gothic"/>
              </w14:checkbox>
            </w:sdtPr>
            <w:sdtEndPr/>
            <w:sdtContent>
              <w:p w14:paraId="3B8D6EA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AB"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AC" w14:textId="77777777" w:rsidR="00075EBE" w:rsidRDefault="00E54B4A">
            <w:pPr>
              <w:spacing w:after="0"/>
              <w:rPr>
                <w:rFonts w:ascii="Calibri" w:eastAsia="Aptos" w:hAnsi="Calibri"/>
              </w:rPr>
            </w:pPr>
            <w:r>
              <w:rPr>
                <w:rFonts w:ascii="Calibri" w:eastAsia="Aptos" w:hAnsi="Calibri"/>
                <w:sz w:val="22"/>
                <w:szCs w:val="22"/>
              </w:rPr>
              <w:t>Kurumda diploma onayı ve diğer yeterliliklerin sertifikalandırılmasına ilişkin kapsamlı, tutarlı ve ilan edilmiş ilke, kural ve süreçler bulunmaktadır.</w:t>
            </w:r>
          </w:p>
        </w:tc>
      </w:tr>
      <w:tr w:rsidR="00075EBE" w14:paraId="3B8D6EB1" w14:textId="77777777">
        <w:tc>
          <w:tcPr>
            <w:tcW w:w="562" w:type="dxa"/>
            <w:vAlign w:val="center"/>
          </w:tcPr>
          <w:sdt>
            <w:sdtPr>
              <w:id w:val="793662482"/>
              <w14:checkbox>
                <w14:checked w14:val="1"/>
                <w14:checkedState w14:val="2612" w14:font="MS Gothic"/>
                <w14:uncheckedState w14:val="2610" w14:font="MS Gothic"/>
              </w14:checkbox>
            </w:sdtPr>
            <w:sdtEndPr/>
            <w:sdtContent>
              <w:p w14:paraId="3B8D6EA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AF"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B0" w14:textId="77777777" w:rsidR="00075EBE" w:rsidRDefault="00E54B4A">
            <w:pPr>
              <w:spacing w:after="0"/>
              <w:rPr>
                <w:rFonts w:ascii="Calibri" w:eastAsia="Aptos" w:hAnsi="Calibri"/>
              </w:rPr>
            </w:pPr>
            <w:r>
              <w:rPr>
                <w:rFonts w:ascii="Calibri" w:eastAsia="Aptos" w:hAnsi="Calibri"/>
                <w:sz w:val="22"/>
                <w:szCs w:val="22"/>
              </w:rPr>
              <w:t xml:space="preserve">Kurumun genelinde diploma onayı ve diğer yeterliliklerin sertifikalandırılmasına ilişkin uygulamalar bulunmaktadır. </w:t>
            </w:r>
          </w:p>
        </w:tc>
      </w:tr>
      <w:tr w:rsidR="00075EBE" w14:paraId="3B8D6EB5" w14:textId="77777777">
        <w:tc>
          <w:tcPr>
            <w:tcW w:w="562" w:type="dxa"/>
            <w:vAlign w:val="center"/>
          </w:tcPr>
          <w:sdt>
            <w:sdtPr>
              <w:id w:val="1053228000"/>
              <w14:checkbox>
                <w14:checked w14:val="1"/>
                <w14:checkedState w14:val="2612" w14:font="MS Gothic"/>
                <w14:uncheckedState w14:val="2610" w14:font="MS Gothic"/>
              </w14:checkbox>
            </w:sdtPr>
            <w:sdtEndPr/>
            <w:sdtContent>
              <w:p w14:paraId="3B8D6EB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B3"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B4" w14:textId="77777777" w:rsidR="00075EBE" w:rsidRDefault="00E54B4A">
            <w:pPr>
              <w:spacing w:after="0"/>
              <w:rPr>
                <w:rFonts w:ascii="Calibri" w:eastAsia="Aptos" w:hAnsi="Calibri"/>
              </w:rPr>
            </w:pPr>
            <w:r>
              <w:rPr>
                <w:rFonts w:ascii="Calibri" w:eastAsia="Aptos" w:hAnsi="Calibri"/>
                <w:sz w:val="22"/>
                <w:szCs w:val="22"/>
              </w:rPr>
              <w:t>Uygulamalar izlenmekte ve tanımlı süreçler iyileştirilmektedir.</w:t>
            </w:r>
          </w:p>
        </w:tc>
      </w:tr>
      <w:tr w:rsidR="00075EBE" w14:paraId="3B8D6EB9" w14:textId="77777777">
        <w:tc>
          <w:tcPr>
            <w:tcW w:w="562" w:type="dxa"/>
            <w:vAlign w:val="center"/>
          </w:tcPr>
          <w:sdt>
            <w:sdtPr>
              <w:id w:val="1698018415"/>
              <w14:checkbox>
                <w14:checked w14:val="1"/>
                <w14:checkedState w14:val="2612" w14:font="MS Gothic"/>
                <w14:uncheckedState w14:val="2610" w14:font="MS Gothic"/>
              </w14:checkbox>
            </w:sdtPr>
            <w:sdtEndPr/>
            <w:sdtContent>
              <w:p w14:paraId="3B8D6EB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B7"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B8" w14:textId="77777777" w:rsidR="00075EBE" w:rsidRDefault="00E54B4A">
            <w:pPr>
              <w:spacing w:after="0"/>
              <w:jc w:val="both"/>
              <w:rPr>
                <w:rFonts w:ascii="Calibri" w:eastAsia="Aptos" w:hAnsi="Calibri"/>
              </w:rPr>
            </w:pPr>
            <w:r>
              <w:rPr>
                <w:rFonts w:ascii="Calibri" w:eastAsia="Aptos" w:hAnsi="Calibri"/>
                <w:sz w:val="22"/>
                <w:szCs w:val="22"/>
              </w:rPr>
              <w:t>İçselleştirilmiş, sistematik, sürdürülebilir ve örnek gösterilebilir uygulamalar bulunmaktadır.</w:t>
            </w:r>
          </w:p>
        </w:tc>
      </w:tr>
    </w:tbl>
    <w:p w14:paraId="3B8D6EBA" w14:textId="77777777" w:rsidR="00075EBE" w:rsidRDefault="00075EBE">
      <w:pPr>
        <w:rPr>
          <w:rFonts w:ascii="Calibri" w:hAnsi="Calibri"/>
        </w:rPr>
      </w:pPr>
    </w:p>
    <w:p w14:paraId="3B8D6EBB" w14:textId="77777777" w:rsidR="00075EBE" w:rsidRDefault="00E54B4A">
      <w:pPr>
        <w:jc w:val="both"/>
        <w:rPr>
          <w:rFonts w:ascii="Calibri" w:hAnsi="Calibri"/>
        </w:rPr>
      </w:pPr>
      <w:proofErr w:type="gramStart"/>
      <w:r>
        <w:rPr>
          <w:rFonts w:ascii="Calibri" w:hAnsi="Calibri"/>
          <w:b/>
          <w:sz w:val="22"/>
          <w:szCs w:val="22"/>
        </w:rPr>
        <w:t>B.3.  Öğrenme</w:t>
      </w:r>
      <w:proofErr w:type="gramEnd"/>
      <w:r>
        <w:rPr>
          <w:rFonts w:ascii="Calibri" w:hAnsi="Calibri"/>
          <w:b/>
          <w:sz w:val="22"/>
          <w:szCs w:val="22"/>
        </w:rPr>
        <w:t xml:space="preserve"> Kaynakları ve Akademik Destek Hizmetleri</w:t>
      </w:r>
    </w:p>
    <w:p w14:paraId="3B8D6EBC" w14:textId="77777777" w:rsidR="00075EBE" w:rsidRDefault="00E54B4A">
      <w:pPr>
        <w:jc w:val="both"/>
        <w:rPr>
          <w:rFonts w:ascii="Calibri" w:hAnsi="Calibri"/>
        </w:rPr>
      </w:pPr>
      <w:r>
        <w:rPr>
          <w:rFonts w:ascii="Calibri" w:hAnsi="Calibri"/>
          <w:b/>
          <w:bCs/>
          <w:sz w:val="22"/>
          <w:szCs w:val="22"/>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r>
        <w:rPr>
          <w:rFonts w:ascii="Calibri" w:hAnsi="Calibri"/>
          <w:sz w:val="22"/>
          <w:szCs w:val="22"/>
        </w:rPr>
        <w:t xml:space="preserve">.  </w:t>
      </w:r>
    </w:p>
    <w:p w14:paraId="3B8D6EBD" w14:textId="77777777" w:rsidR="00075EBE" w:rsidRDefault="00E54B4A">
      <w:pPr>
        <w:jc w:val="both"/>
        <w:rPr>
          <w:rFonts w:ascii="Calibri" w:hAnsi="Calibri"/>
          <w:sz w:val="22"/>
          <w:szCs w:val="22"/>
        </w:rPr>
      </w:pPr>
      <w:r>
        <w:rPr>
          <w:rFonts w:ascii="Calibri" w:hAnsi="Calibri"/>
          <w:sz w:val="22"/>
          <w:szCs w:val="22"/>
        </w:rPr>
        <w:t>**</w:t>
      </w:r>
    </w:p>
    <w:p w14:paraId="67DF14B9" w14:textId="77777777" w:rsidR="008971D6" w:rsidRDefault="008971D6">
      <w:pPr>
        <w:jc w:val="both"/>
        <w:rPr>
          <w:rFonts w:ascii="Calibri" w:hAnsi="Calibri"/>
        </w:rPr>
      </w:pPr>
    </w:p>
    <w:p w14:paraId="3B8D6EBE" w14:textId="77777777" w:rsidR="00075EBE" w:rsidRDefault="00E54B4A">
      <w:pPr>
        <w:rPr>
          <w:rFonts w:ascii="Calibri" w:hAnsi="Calibri"/>
        </w:rPr>
      </w:pPr>
      <w:r>
        <w:rPr>
          <w:rFonts w:ascii="Calibri" w:hAnsi="Calibri"/>
          <w:b/>
          <w:bCs/>
          <w:sz w:val="22"/>
          <w:szCs w:val="22"/>
          <w:u w:val="single"/>
        </w:rPr>
        <w:t>B.3.1. Öğrenme ortam ve kaynakları</w:t>
      </w:r>
    </w:p>
    <w:p w14:paraId="3B8D6EC0" w14:textId="487FC0B8" w:rsidR="00075EBE" w:rsidRDefault="0013195C">
      <w:pPr>
        <w:tabs>
          <w:tab w:val="left" w:pos="284"/>
        </w:tabs>
        <w:jc w:val="both"/>
        <w:rPr>
          <w:rFonts w:ascii="Calibri" w:hAnsi="Calibri"/>
        </w:rPr>
      </w:pPr>
      <w:r w:rsidRPr="0013195C">
        <w:rPr>
          <w:rFonts w:ascii="Calibri" w:hAnsi="Calibri"/>
          <w:i/>
          <w:iCs/>
          <w:sz w:val="20"/>
          <w:szCs w:val="20"/>
        </w:rPr>
        <w:t xml:space="preserve">Sanat ve Tasarım Fakültesinde eğitim-öğretim faaliyetleri; derslikler, atölyeler, laboratuvarlar ve bilgisayar destekli çalışma alanlarında yürütülmektedir. Öğrencilerin akademik gelişimini desteklemek amacıyla kütüphane, dijital veri tabanları ve uzaktan eğitim sistemi aktif olarak kullanılmaktadır. Öğrenme ortamları ve kaynaklar dönemsel olarak gözden geçirilmekte ve ihtiyaçlar doğrultusunda </w:t>
      </w:r>
      <w:proofErr w:type="spellStart"/>
      <w:proofErr w:type="gramStart"/>
      <w:r w:rsidRPr="0013195C">
        <w:rPr>
          <w:rFonts w:ascii="Calibri" w:hAnsi="Calibri"/>
          <w:i/>
          <w:iCs/>
          <w:sz w:val="20"/>
          <w:szCs w:val="20"/>
        </w:rPr>
        <w:t>iyileştirilmektedir.</w:t>
      </w:r>
      <w:r w:rsidR="00E54B4A">
        <w:rPr>
          <w:rFonts w:ascii="Calibri" w:hAnsi="Calibri"/>
          <w:b/>
          <w:bCs/>
          <w:iCs/>
          <w:sz w:val="22"/>
          <w:szCs w:val="22"/>
        </w:rPr>
        <w:t>Kanıtlar</w:t>
      </w:r>
      <w:proofErr w:type="spellEnd"/>
      <w:proofErr w:type="gramEnd"/>
    </w:p>
    <w:p w14:paraId="3727EED3" w14:textId="77777777" w:rsidR="00DA37CD" w:rsidRPr="00DA37CD" w:rsidRDefault="00DA37CD" w:rsidP="00DA37CD">
      <w:pPr>
        <w:spacing w:after="0"/>
        <w:jc w:val="both"/>
        <w:rPr>
          <w:rFonts w:ascii="Calibri" w:hAnsi="Calibri"/>
          <w:b/>
          <w:i/>
          <w:iCs/>
          <w:sz w:val="20"/>
          <w:szCs w:val="20"/>
        </w:rPr>
      </w:pPr>
      <w:r w:rsidRPr="00DA37CD">
        <w:rPr>
          <w:rFonts w:ascii="Calibri" w:hAnsi="Calibri"/>
          <w:b/>
          <w:i/>
          <w:iCs/>
          <w:sz w:val="20"/>
          <w:szCs w:val="20"/>
        </w:rPr>
        <w:t>Örnek Kanıtlar</w:t>
      </w:r>
    </w:p>
    <w:p w14:paraId="3B8D6EC4" w14:textId="24EFC31E" w:rsidR="00075EBE" w:rsidRDefault="00D42B31" w:rsidP="00D1139F">
      <w:pPr>
        <w:spacing w:after="0"/>
        <w:jc w:val="both"/>
        <w:rPr>
          <w:rFonts w:ascii="Calibri" w:hAnsi="Calibri"/>
          <w:b/>
          <w:bCs/>
          <w:sz w:val="20"/>
          <w:szCs w:val="20"/>
        </w:rPr>
      </w:pPr>
      <w:r w:rsidRPr="00D42B31">
        <w:rPr>
          <w:rFonts w:ascii="Calibri" w:hAnsi="Calibri"/>
          <w:b/>
          <w:bCs/>
          <w:sz w:val="20"/>
          <w:szCs w:val="20"/>
        </w:rPr>
        <w:t xml:space="preserve">B.3.1. Kanıt 1 Gastronomi ve Mutfak Sanatları </w:t>
      </w:r>
      <w:proofErr w:type="gramStart"/>
      <w:r w:rsidRPr="00D42B31">
        <w:rPr>
          <w:rFonts w:ascii="Calibri" w:hAnsi="Calibri"/>
          <w:b/>
          <w:bCs/>
          <w:sz w:val="20"/>
          <w:szCs w:val="20"/>
        </w:rPr>
        <w:t>Bölümü  Laboratuvar</w:t>
      </w:r>
      <w:proofErr w:type="gramEnd"/>
      <w:r w:rsidRPr="00D42B31">
        <w:rPr>
          <w:rFonts w:ascii="Calibri" w:hAnsi="Calibri"/>
          <w:b/>
          <w:bCs/>
          <w:sz w:val="20"/>
          <w:szCs w:val="20"/>
        </w:rPr>
        <w:t xml:space="preserve"> Bilgileri</w:t>
      </w:r>
    </w:p>
    <w:p w14:paraId="7EE64F11" w14:textId="2F07F910" w:rsidR="00D42B31" w:rsidRDefault="006A06D4" w:rsidP="00D1139F">
      <w:pPr>
        <w:spacing w:after="0"/>
        <w:jc w:val="both"/>
        <w:rPr>
          <w:rFonts w:ascii="Calibri" w:hAnsi="Calibri"/>
          <w:b/>
          <w:bCs/>
          <w:sz w:val="20"/>
          <w:szCs w:val="20"/>
        </w:rPr>
      </w:pPr>
      <w:r w:rsidRPr="006A06D4">
        <w:rPr>
          <w:rFonts w:ascii="Calibri" w:hAnsi="Calibri"/>
          <w:b/>
          <w:bCs/>
          <w:sz w:val="20"/>
          <w:szCs w:val="20"/>
        </w:rPr>
        <w:t>B.3.1. Kanıt 2 İstanbul Kent Üniversitesi Veri Tabanı Listesi</w:t>
      </w:r>
    </w:p>
    <w:p w14:paraId="46782680" w14:textId="49D5A782" w:rsidR="006A06D4" w:rsidRDefault="006A06D4" w:rsidP="00D1139F">
      <w:pPr>
        <w:spacing w:after="0"/>
        <w:jc w:val="both"/>
        <w:rPr>
          <w:rFonts w:ascii="Calibri" w:hAnsi="Calibri"/>
          <w:b/>
          <w:bCs/>
          <w:sz w:val="20"/>
          <w:szCs w:val="20"/>
        </w:rPr>
      </w:pPr>
      <w:r w:rsidRPr="006A06D4">
        <w:rPr>
          <w:rFonts w:ascii="Calibri" w:hAnsi="Calibri"/>
          <w:b/>
          <w:bCs/>
          <w:sz w:val="20"/>
          <w:szCs w:val="20"/>
        </w:rPr>
        <w:t>B.3.1.Kanıt 3 Kütüphane Alan ve Kapasite Bilgileri</w:t>
      </w:r>
    </w:p>
    <w:p w14:paraId="4E91F54E" w14:textId="199CA8CD" w:rsidR="00841D59" w:rsidRDefault="00841D59" w:rsidP="00D1139F">
      <w:pPr>
        <w:spacing w:after="0"/>
        <w:jc w:val="both"/>
        <w:rPr>
          <w:rFonts w:ascii="Calibri" w:hAnsi="Calibri"/>
          <w:b/>
          <w:bCs/>
          <w:sz w:val="20"/>
          <w:szCs w:val="20"/>
        </w:rPr>
      </w:pPr>
      <w:r w:rsidRPr="00841D59">
        <w:rPr>
          <w:rFonts w:ascii="Calibri" w:hAnsi="Calibri"/>
          <w:b/>
          <w:bCs/>
          <w:sz w:val="20"/>
          <w:szCs w:val="20"/>
        </w:rPr>
        <w:t>B.3.1 Kanıt 4 Stüdyo Fotoğraf</w:t>
      </w:r>
    </w:p>
    <w:p w14:paraId="15A970BA" w14:textId="53A0CBD2" w:rsidR="006349D7" w:rsidRPr="006349D7" w:rsidRDefault="006349D7" w:rsidP="006349D7">
      <w:pPr>
        <w:spacing w:after="0"/>
        <w:jc w:val="both"/>
        <w:rPr>
          <w:rFonts w:ascii="Calibri" w:hAnsi="Calibri"/>
          <w:b/>
          <w:bCs/>
          <w:sz w:val="20"/>
          <w:szCs w:val="20"/>
        </w:rPr>
      </w:pPr>
      <w:r w:rsidRPr="006349D7">
        <w:rPr>
          <w:rFonts w:ascii="Calibri" w:hAnsi="Calibri"/>
          <w:b/>
          <w:bCs/>
          <w:sz w:val="20"/>
          <w:szCs w:val="20"/>
        </w:rPr>
        <w:t>(4) B.3.1.</w:t>
      </w:r>
      <w:r>
        <w:rPr>
          <w:rFonts w:ascii="Calibri" w:hAnsi="Calibri"/>
          <w:b/>
          <w:bCs/>
          <w:sz w:val="20"/>
          <w:szCs w:val="20"/>
        </w:rPr>
        <w:t xml:space="preserve"> Kanıt 5 </w:t>
      </w:r>
      <w:r w:rsidRPr="006349D7">
        <w:rPr>
          <w:rFonts w:ascii="Calibri" w:hAnsi="Calibri"/>
          <w:b/>
          <w:bCs/>
          <w:sz w:val="20"/>
          <w:szCs w:val="20"/>
        </w:rPr>
        <w:t>Laboratuvar / stüdyo donanım envanteri</w:t>
      </w:r>
      <w:r>
        <w:rPr>
          <w:rFonts w:ascii="Calibri" w:hAnsi="Calibri"/>
          <w:b/>
          <w:bCs/>
          <w:sz w:val="20"/>
          <w:szCs w:val="20"/>
        </w:rPr>
        <w:t xml:space="preserve"> </w:t>
      </w:r>
      <w:hyperlink r:id="rId29" w:history="1">
        <w:r w:rsidRPr="006349D7">
          <w:rPr>
            <w:rStyle w:val="Kpr"/>
            <w:rFonts w:ascii="Calibri" w:hAnsi="Calibri"/>
            <w:b/>
            <w:bCs/>
            <w:sz w:val="20"/>
            <w:szCs w:val="20"/>
          </w:rPr>
          <w:t>https://www.kent.edu.tr/laboratuvar-001527</w:t>
        </w:r>
      </w:hyperlink>
    </w:p>
    <w:p w14:paraId="5EA2A190" w14:textId="77777777" w:rsidR="006349D7" w:rsidRDefault="006349D7" w:rsidP="00D1139F">
      <w:pPr>
        <w:spacing w:after="0"/>
        <w:jc w:val="both"/>
        <w:rPr>
          <w:rFonts w:ascii="Calibri" w:hAnsi="Calibri"/>
          <w:b/>
          <w:bCs/>
          <w:sz w:val="20"/>
          <w:szCs w:val="20"/>
        </w:rPr>
      </w:pPr>
    </w:p>
    <w:p w14:paraId="3B8D6EC5"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C9" w14:textId="77777777">
        <w:tc>
          <w:tcPr>
            <w:tcW w:w="562" w:type="dxa"/>
            <w:vAlign w:val="center"/>
          </w:tcPr>
          <w:sdt>
            <w:sdtPr>
              <w:id w:val="390992287"/>
              <w14:checkbox>
                <w14:checked w14:val="1"/>
                <w14:checkedState w14:val="2612" w14:font="MS Gothic"/>
                <w14:uncheckedState w14:val="2610" w14:font="MS Gothic"/>
              </w14:checkbox>
            </w:sdtPr>
            <w:sdtEndPr/>
            <w:sdtContent>
              <w:p w14:paraId="3B8D6EC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C7"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C8" w14:textId="77777777" w:rsidR="00075EBE" w:rsidRDefault="00E54B4A">
            <w:pPr>
              <w:spacing w:after="0"/>
              <w:rPr>
                <w:rFonts w:ascii="Calibri" w:eastAsia="Aptos" w:hAnsi="Calibri"/>
              </w:rPr>
            </w:pPr>
            <w:r>
              <w:rPr>
                <w:rFonts w:ascii="Calibri" w:eastAsia="Aptos" w:hAnsi="Calibri"/>
                <w:sz w:val="20"/>
                <w:szCs w:val="20"/>
              </w:rPr>
              <w:t>Kurumun eğitim-öğretim faaliyetlerini sürdürebilmek için yeterli kaynağı bulunmamaktadır.</w:t>
            </w:r>
          </w:p>
        </w:tc>
      </w:tr>
      <w:tr w:rsidR="00075EBE" w14:paraId="3B8D6ECD" w14:textId="77777777">
        <w:tc>
          <w:tcPr>
            <w:tcW w:w="562" w:type="dxa"/>
            <w:vAlign w:val="center"/>
          </w:tcPr>
          <w:sdt>
            <w:sdtPr>
              <w:id w:val="779308564"/>
              <w14:checkbox>
                <w14:checked w14:val="1"/>
                <w14:checkedState w14:val="2612" w14:font="MS Gothic"/>
                <w14:uncheckedState w14:val="2610" w14:font="MS Gothic"/>
              </w14:checkbox>
            </w:sdtPr>
            <w:sdtEndPr/>
            <w:sdtContent>
              <w:p w14:paraId="3B8D6EC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CB"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CC" w14:textId="77777777" w:rsidR="00075EBE" w:rsidRDefault="00E54B4A">
            <w:pPr>
              <w:spacing w:after="0"/>
              <w:rPr>
                <w:rFonts w:ascii="Calibri" w:eastAsia="Aptos" w:hAnsi="Calibri"/>
              </w:rPr>
            </w:pPr>
            <w:r>
              <w:rPr>
                <w:rFonts w:ascii="Calibri" w:eastAsia="Aptos" w:hAnsi="Calibri"/>
                <w:sz w:val="20"/>
                <w:szCs w:val="20"/>
              </w:rPr>
              <w:t>Kurumun eğitim-öğretim faaliyetlerini sürdürebilmek için uygun nitelik ve nicelikte öğrenme kaynaklarının (sınıf, laboratuvar, stüdyo, öğrenme yönetim sistemi, basılı/e-kaynak ve materyal, insan kaynakları vb.) oluşturulmasına yönelik planları vardır.</w:t>
            </w:r>
          </w:p>
        </w:tc>
      </w:tr>
      <w:tr w:rsidR="00075EBE" w14:paraId="3B8D6ED1" w14:textId="77777777">
        <w:tc>
          <w:tcPr>
            <w:tcW w:w="562" w:type="dxa"/>
            <w:vAlign w:val="center"/>
          </w:tcPr>
          <w:sdt>
            <w:sdtPr>
              <w:id w:val="745569854"/>
              <w14:checkbox>
                <w14:checked w14:val="1"/>
                <w14:checkedState w14:val="2612" w14:font="MS Gothic"/>
                <w14:uncheckedState w14:val="2610" w14:font="MS Gothic"/>
              </w14:checkbox>
            </w:sdtPr>
            <w:sdtEndPr/>
            <w:sdtContent>
              <w:p w14:paraId="3B8D6EC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CF"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D0" w14:textId="77777777" w:rsidR="00075EBE" w:rsidRDefault="00E54B4A">
            <w:pPr>
              <w:spacing w:after="0"/>
              <w:rPr>
                <w:rFonts w:ascii="Calibri" w:eastAsia="Aptos" w:hAnsi="Calibri"/>
              </w:rPr>
            </w:pPr>
            <w:r>
              <w:rPr>
                <w:rFonts w:ascii="Calibri" w:eastAsia="Aptos" w:hAnsi="Calibri"/>
                <w:sz w:val="20"/>
                <w:szCs w:val="20"/>
              </w:rPr>
              <w:t>Kurumun genelinde öğrenme kaynaklarının yönetimi alana özgü koşullar, erişilebilirlik ve birimler arası denge gözetilerek gerçekleştirilmektedir.</w:t>
            </w:r>
          </w:p>
        </w:tc>
      </w:tr>
      <w:tr w:rsidR="00075EBE" w14:paraId="3B8D6ED5" w14:textId="77777777">
        <w:tc>
          <w:tcPr>
            <w:tcW w:w="562" w:type="dxa"/>
            <w:vAlign w:val="center"/>
          </w:tcPr>
          <w:sdt>
            <w:sdtPr>
              <w:id w:val="1579351884"/>
              <w14:checkbox>
                <w14:checked w14:val="1"/>
                <w14:checkedState w14:val="2612" w14:font="MS Gothic"/>
                <w14:uncheckedState w14:val="2610" w14:font="MS Gothic"/>
              </w14:checkbox>
            </w:sdtPr>
            <w:sdtEndPr/>
            <w:sdtContent>
              <w:p w14:paraId="3B8D6ED2" w14:textId="3737FD20" w:rsidR="00075EBE" w:rsidRDefault="009A7687">
                <w:pPr>
                  <w:spacing w:after="0"/>
                  <w:jc w:val="center"/>
                  <w:rPr>
                    <w:rFonts w:ascii="Calibri" w:hAnsi="Calibri"/>
                  </w:rPr>
                </w:pPr>
                <w:r>
                  <w:rPr>
                    <w:rFonts w:ascii="MS Gothic" w:eastAsia="MS Gothic" w:hAnsi="MS Gothic" w:hint="eastAsia"/>
                  </w:rPr>
                  <w:t>☒</w:t>
                </w:r>
              </w:p>
            </w:sdtContent>
          </w:sdt>
        </w:tc>
        <w:tc>
          <w:tcPr>
            <w:tcW w:w="568" w:type="dxa"/>
            <w:vAlign w:val="center"/>
          </w:tcPr>
          <w:p w14:paraId="3B8D6ED3"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D4" w14:textId="77777777" w:rsidR="00075EBE" w:rsidRDefault="00E54B4A">
            <w:pPr>
              <w:spacing w:after="0"/>
              <w:rPr>
                <w:rFonts w:ascii="Calibri" w:eastAsia="Aptos" w:hAnsi="Calibri"/>
              </w:rPr>
            </w:pPr>
            <w:r>
              <w:rPr>
                <w:rFonts w:ascii="Calibri" w:eastAsia="Aptos" w:hAnsi="Calibri"/>
                <w:sz w:val="20"/>
                <w:szCs w:val="20"/>
              </w:rPr>
              <w:t>Öğrenme kaynaklarının geliştirilmesine ve kullanımına yönelik izleme ve iyileştirilme yapılmaktadır.</w:t>
            </w:r>
          </w:p>
        </w:tc>
      </w:tr>
      <w:tr w:rsidR="00075EBE" w14:paraId="3B8D6ED9" w14:textId="77777777">
        <w:tc>
          <w:tcPr>
            <w:tcW w:w="562" w:type="dxa"/>
            <w:vAlign w:val="center"/>
          </w:tcPr>
          <w:sdt>
            <w:sdtPr>
              <w:id w:val="1369495702"/>
              <w14:checkbox>
                <w14:checked w14:val="1"/>
                <w14:checkedState w14:val="2612" w14:font="MS Gothic"/>
                <w14:uncheckedState w14:val="2610" w14:font="MS Gothic"/>
              </w14:checkbox>
            </w:sdtPr>
            <w:sdtEndPr/>
            <w:sdtContent>
              <w:p w14:paraId="3B8D6ED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D7"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D8"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DA" w14:textId="77777777" w:rsidR="00075EBE" w:rsidRDefault="00075EBE">
      <w:pPr>
        <w:jc w:val="both"/>
        <w:rPr>
          <w:rFonts w:ascii="Calibri" w:hAnsi="Calibri"/>
        </w:rPr>
      </w:pPr>
    </w:p>
    <w:p w14:paraId="3B8D6EDB" w14:textId="77777777" w:rsidR="00075EBE" w:rsidRDefault="00E54B4A">
      <w:pPr>
        <w:rPr>
          <w:rFonts w:ascii="Calibri" w:hAnsi="Calibri"/>
        </w:rPr>
      </w:pPr>
      <w:r>
        <w:rPr>
          <w:rFonts w:ascii="Calibri" w:hAnsi="Calibri"/>
          <w:b/>
          <w:bCs/>
          <w:sz w:val="22"/>
          <w:szCs w:val="22"/>
          <w:u w:val="single"/>
        </w:rPr>
        <w:t>B.3.2. Akademik destek hizmetleri</w:t>
      </w:r>
    </w:p>
    <w:p w14:paraId="038BB5BF" w14:textId="7099C87A" w:rsidR="001E50B0" w:rsidRDefault="001E50B0" w:rsidP="001E50B0">
      <w:pPr>
        <w:jc w:val="both"/>
        <w:rPr>
          <w:rStyle w:val="Kpr"/>
          <w:rFonts w:ascii="Times New Roman" w:hAnsi="Times New Roman" w:cs="Times New Roman"/>
        </w:rPr>
      </w:pPr>
      <w:r w:rsidRPr="00C44DD6">
        <w:rPr>
          <w:rFonts w:ascii="Times New Roman" w:hAnsi="Times New Roman" w:cs="Times New Roman"/>
        </w:rPr>
        <w:t>Akademik danışmanlık ilke ve kurallar dahilinde yürütülmektedir. Öğrenci danışmanlık sisteminde kullanılan tanımlı süreçler mevcuttur.</w:t>
      </w:r>
      <w:r w:rsidRPr="00C44DD6">
        <w:rPr>
          <w:rFonts w:ascii="Times New Roman" w:hAnsi="Times New Roman" w:cs="Times New Roman"/>
        </w:rPr>
        <w:br/>
        <w:t>Danışmanlık gün ve saatler</w:t>
      </w:r>
      <w:r>
        <w:rPr>
          <w:rFonts w:ascii="Times New Roman" w:hAnsi="Times New Roman" w:cs="Times New Roman"/>
        </w:rPr>
        <w:t xml:space="preserve"> </w:t>
      </w:r>
    </w:p>
    <w:p w14:paraId="3B8D6EDD"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798CD491" w14:textId="77777777" w:rsidR="00F97172" w:rsidRPr="00F97172" w:rsidRDefault="00F97172" w:rsidP="00F97172">
      <w:pPr>
        <w:tabs>
          <w:tab w:val="left" w:pos="284"/>
        </w:tabs>
        <w:spacing w:after="0"/>
        <w:jc w:val="both"/>
        <w:rPr>
          <w:rFonts w:ascii="Calibri" w:hAnsi="Calibri"/>
          <w:b/>
          <w:bCs/>
          <w:i/>
          <w:iCs/>
          <w:sz w:val="22"/>
          <w:szCs w:val="22"/>
        </w:rPr>
      </w:pPr>
      <w:r w:rsidRPr="00F97172">
        <w:rPr>
          <w:rFonts w:ascii="Calibri" w:hAnsi="Calibri"/>
          <w:b/>
          <w:bCs/>
          <w:i/>
          <w:iCs/>
          <w:sz w:val="22"/>
          <w:szCs w:val="22"/>
        </w:rPr>
        <w:t>Örnek Kanıtlar</w:t>
      </w:r>
    </w:p>
    <w:p w14:paraId="3B8D6EE1" w14:textId="063C06AA" w:rsidR="00075EBE" w:rsidRDefault="001E50B0" w:rsidP="00D1139F">
      <w:pPr>
        <w:spacing w:after="0"/>
        <w:jc w:val="both"/>
        <w:rPr>
          <w:rFonts w:ascii="Times New Roman" w:hAnsi="Times New Roman" w:cs="Times New Roman"/>
        </w:rPr>
      </w:pPr>
      <w:r>
        <w:rPr>
          <w:rFonts w:ascii="Calibri" w:hAnsi="Calibri"/>
          <w:b/>
          <w:bCs/>
          <w:sz w:val="22"/>
          <w:szCs w:val="22"/>
          <w:u w:val="single"/>
        </w:rPr>
        <w:t>B.3.2.</w:t>
      </w:r>
      <w:r>
        <w:rPr>
          <w:rFonts w:ascii="Times New Roman" w:hAnsi="Times New Roman" w:cs="Times New Roman"/>
        </w:rPr>
        <w:t xml:space="preserve"> Kanıt 1 </w:t>
      </w:r>
      <w:hyperlink r:id="rId30" w:history="1">
        <w:r w:rsidR="004A0C59" w:rsidRPr="0044515F">
          <w:rPr>
            <w:rStyle w:val="Kpr"/>
            <w:rFonts w:ascii="Times New Roman" w:hAnsi="Times New Roman" w:cs="Times New Roman"/>
          </w:rPr>
          <w:t>https://www.kent.edu.tr/akademisyen-gorusme-gun-ve-saatleri-0014937</w:t>
        </w:r>
      </w:hyperlink>
    </w:p>
    <w:p w14:paraId="20EBA5E7" w14:textId="77777777" w:rsidR="0095781E" w:rsidRDefault="0095781E" w:rsidP="00D1139F">
      <w:pPr>
        <w:spacing w:after="0"/>
        <w:jc w:val="both"/>
        <w:rPr>
          <w:rFonts w:ascii="Calibri" w:hAnsi="Calibri"/>
          <w:b/>
          <w:bCs/>
          <w:sz w:val="20"/>
          <w:szCs w:val="20"/>
        </w:rPr>
      </w:pPr>
    </w:p>
    <w:p w14:paraId="5DD48AE9" w14:textId="3F5AFEBE" w:rsidR="003B2ABE" w:rsidRDefault="0095781E" w:rsidP="00D1139F">
      <w:pPr>
        <w:spacing w:after="0"/>
        <w:jc w:val="both"/>
        <w:rPr>
          <w:rFonts w:ascii="Calibri" w:hAnsi="Calibri"/>
          <w:b/>
          <w:bCs/>
          <w:sz w:val="20"/>
          <w:szCs w:val="20"/>
        </w:rPr>
      </w:pPr>
      <w:r w:rsidRPr="0095781E">
        <w:rPr>
          <w:rFonts w:ascii="Calibri" w:hAnsi="Calibri"/>
          <w:b/>
          <w:bCs/>
          <w:sz w:val="20"/>
          <w:szCs w:val="20"/>
        </w:rPr>
        <w:t>B.3.2. Kanıt 3 Danışman Görüşme Takibi Formları</w:t>
      </w:r>
    </w:p>
    <w:p w14:paraId="012A6792" w14:textId="5A1E7753" w:rsidR="004A0C59" w:rsidRDefault="003B2ABE" w:rsidP="00D1139F">
      <w:pPr>
        <w:spacing w:after="0"/>
        <w:jc w:val="both"/>
        <w:rPr>
          <w:rFonts w:ascii="Calibri" w:hAnsi="Calibri"/>
          <w:b/>
          <w:bCs/>
          <w:sz w:val="20"/>
          <w:szCs w:val="20"/>
        </w:rPr>
      </w:pPr>
      <w:r w:rsidRPr="003B2ABE">
        <w:rPr>
          <w:rFonts w:ascii="Calibri" w:hAnsi="Calibri"/>
          <w:b/>
          <w:bCs/>
          <w:sz w:val="20"/>
          <w:szCs w:val="20"/>
        </w:rPr>
        <w:t>B.3.2. Kanıt 4Danışman Atama ve Değiştirme Kararları</w:t>
      </w:r>
    </w:p>
    <w:p w14:paraId="50818848" w14:textId="77777777" w:rsidR="001E50B0" w:rsidRDefault="001E50B0">
      <w:pPr>
        <w:jc w:val="both"/>
        <w:rPr>
          <w:rFonts w:ascii="Calibri" w:hAnsi="Calibri"/>
          <w:b/>
          <w:bCs/>
          <w:sz w:val="22"/>
          <w:szCs w:val="22"/>
        </w:rPr>
      </w:pPr>
    </w:p>
    <w:p w14:paraId="3B8D6EE2" w14:textId="40E29BD8"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E6" w14:textId="77777777">
        <w:tc>
          <w:tcPr>
            <w:tcW w:w="562" w:type="dxa"/>
            <w:vAlign w:val="center"/>
          </w:tcPr>
          <w:sdt>
            <w:sdtPr>
              <w:id w:val="186662699"/>
              <w14:checkbox>
                <w14:checked w14:val="1"/>
                <w14:checkedState w14:val="2612" w14:font="MS Gothic"/>
                <w14:uncheckedState w14:val="2610" w14:font="MS Gothic"/>
              </w14:checkbox>
            </w:sdtPr>
            <w:sdtEndPr/>
            <w:sdtContent>
              <w:p w14:paraId="3B8D6EE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E4"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E5" w14:textId="77777777" w:rsidR="00075EBE" w:rsidRDefault="00E54B4A">
            <w:pPr>
              <w:spacing w:after="0"/>
              <w:rPr>
                <w:rFonts w:ascii="Calibri" w:eastAsia="Aptos" w:hAnsi="Calibri"/>
              </w:rPr>
            </w:pPr>
            <w:r>
              <w:rPr>
                <w:rFonts w:ascii="Calibri" w:eastAsia="Aptos" w:hAnsi="Calibri"/>
                <w:sz w:val="20"/>
                <w:szCs w:val="20"/>
              </w:rPr>
              <w:t>Kurumda öğrencilerin akademik gelişimi ve kariyer planlamasına yönelik destek hizmetleri bulunmamaktadır.</w:t>
            </w:r>
          </w:p>
        </w:tc>
      </w:tr>
      <w:tr w:rsidR="00075EBE" w14:paraId="3B8D6EEA" w14:textId="77777777">
        <w:tc>
          <w:tcPr>
            <w:tcW w:w="562" w:type="dxa"/>
            <w:vAlign w:val="center"/>
          </w:tcPr>
          <w:sdt>
            <w:sdtPr>
              <w:id w:val="1996413219"/>
              <w14:checkbox>
                <w14:checked w14:val="1"/>
                <w14:checkedState w14:val="2612" w14:font="MS Gothic"/>
                <w14:uncheckedState w14:val="2610" w14:font="MS Gothic"/>
              </w14:checkbox>
            </w:sdtPr>
            <w:sdtEndPr/>
            <w:sdtContent>
              <w:p w14:paraId="3B8D6EE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E8"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E9" w14:textId="77777777" w:rsidR="00075EBE" w:rsidRDefault="00E54B4A">
            <w:pPr>
              <w:spacing w:after="0"/>
              <w:rPr>
                <w:rFonts w:ascii="Calibri" w:eastAsia="Aptos" w:hAnsi="Calibri"/>
              </w:rPr>
            </w:pPr>
            <w:r>
              <w:rPr>
                <w:rFonts w:ascii="Calibri" w:eastAsia="Aptos" w:hAnsi="Calibri"/>
                <w:sz w:val="20"/>
                <w:szCs w:val="20"/>
              </w:rPr>
              <w:t>Kurumda öğrencilerin akademik gelişimi ve kariyer planlaması süreçlerine ilişkin tanımlı ilke ve kurallar bulunmaktadır.</w:t>
            </w:r>
          </w:p>
        </w:tc>
      </w:tr>
      <w:tr w:rsidR="00075EBE" w14:paraId="3B8D6EEE" w14:textId="77777777">
        <w:tc>
          <w:tcPr>
            <w:tcW w:w="562" w:type="dxa"/>
            <w:vAlign w:val="center"/>
          </w:tcPr>
          <w:sdt>
            <w:sdtPr>
              <w:id w:val="1324765462"/>
              <w14:checkbox>
                <w14:checked w14:val="1"/>
                <w14:checkedState w14:val="2612" w14:font="MS Gothic"/>
                <w14:uncheckedState w14:val="2610" w14:font="MS Gothic"/>
              </w14:checkbox>
            </w:sdtPr>
            <w:sdtEndPr/>
            <w:sdtContent>
              <w:p w14:paraId="3B8D6EEB" w14:textId="47FD7DAA" w:rsidR="00075EBE" w:rsidRDefault="002337D4">
                <w:pPr>
                  <w:spacing w:after="0"/>
                  <w:jc w:val="center"/>
                  <w:rPr>
                    <w:rFonts w:ascii="Calibri" w:hAnsi="Calibri"/>
                  </w:rPr>
                </w:pPr>
                <w:r>
                  <w:rPr>
                    <w:rFonts w:ascii="MS Gothic" w:eastAsia="MS Gothic" w:hAnsi="MS Gothic" w:hint="eastAsia"/>
                  </w:rPr>
                  <w:t>☒</w:t>
                </w:r>
              </w:p>
            </w:sdtContent>
          </w:sdt>
        </w:tc>
        <w:tc>
          <w:tcPr>
            <w:tcW w:w="568" w:type="dxa"/>
            <w:vAlign w:val="center"/>
          </w:tcPr>
          <w:p w14:paraId="3B8D6EEC"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ED" w14:textId="77777777" w:rsidR="00075EBE" w:rsidRDefault="00E54B4A">
            <w:pPr>
              <w:spacing w:after="0"/>
              <w:rPr>
                <w:rFonts w:ascii="Calibri" w:eastAsia="Aptos" w:hAnsi="Calibri"/>
              </w:rPr>
            </w:pPr>
            <w:r>
              <w:rPr>
                <w:rFonts w:ascii="Calibri" w:eastAsia="Aptos" w:hAnsi="Calibri"/>
                <w:sz w:val="20"/>
                <w:szCs w:val="20"/>
              </w:rPr>
              <w:t>Kurumda öğrencilerin akademik gelişim ve kariyer planlamasına yönelik destek hizmetleri tanımlı ilke ve kurallar dahilinde yürütülmektedir.</w:t>
            </w:r>
          </w:p>
        </w:tc>
      </w:tr>
      <w:tr w:rsidR="00075EBE" w14:paraId="3B8D6EF2" w14:textId="77777777">
        <w:tc>
          <w:tcPr>
            <w:tcW w:w="562" w:type="dxa"/>
            <w:vAlign w:val="center"/>
          </w:tcPr>
          <w:sdt>
            <w:sdtPr>
              <w:id w:val="1626011026"/>
              <w14:checkbox>
                <w14:checked w14:val="1"/>
                <w14:checkedState w14:val="2612" w14:font="MS Gothic"/>
                <w14:uncheckedState w14:val="2610" w14:font="MS Gothic"/>
              </w14:checkbox>
            </w:sdtPr>
            <w:sdtEndPr/>
            <w:sdtContent>
              <w:p w14:paraId="3B8D6EE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F0"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F1" w14:textId="77777777" w:rsidR="00075EBE" w:rsidRDefault="00E54B4A">
            <w:pPr>
              <w:spacing w:after="0"/>
              <w:rPr>
                <w:rFonts w:ascii="Calibri" w:eastAsia="Aptos" w:hAnsi="Calibri"/>
              </w:rPr>
            </w:pPr>
            <w:r>
              <w:rPr>
                <w:rFonts w:ascii="Calibri" w:eastAsia="Aptos" w:hAnsi="Calibri"/>
                <w:sz w:val="20"/>
                <w:szCs w:val="20"/>
              </w:rPr>
              <w:t>Kurumda öğrencilerin akademik gelişimi ve kariyer planlamasına ilişkin uygulamalar izlenmekte ve öğrencilerin katılımıyla iyileştirilmektedir.</w:t>
            </w:r>
          </w:p>
        </w:tc>
      </w:tr>
      <w:tr w:rsidR="00075EBE" w14:paraId="3B8D6EF6" w14:textId="77777777">
        <w:tc>
          <w:tcPr>
            <w:tcW w:w="562" w:type="dxa"/>
            <w:vAlign w:val="center"/>
          </w:tcPr>
          <w:sdt>
            <w:sdtPr>
              <w:id w:val="709769882"/>
              <w14:checkbox>
                <w14:checked w14:val="1"/>
                <w14:checkedState w14:val="2612" w14:font="MS Gothic"/>
                <w14:uncheckedState w14:val="2610" w14:font="MS Gothic"/>
              </w14:checkbox>
            </w:sdtPr>
            <w:sdtEndPr/>
            <w:sdtContent>
              <w:p w14:paraId="3B8D6EF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F4"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F5"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F7" w14:textId="77777777" w:rsidR="00075EBE" w:rsidRDefault="00075EBE">
      <w:pPr>
        <w:jc w:val="both"/>
        <w:rPr>
          <w:rFonts w:ascii="Calibri" w:hAnsi="Calibri"/>
        </w:rPr>
      </w:pPr>
    </w:p>
    <w:p w14:paraId="3B8D6EF8" w14:textId="77777777" w:rsidR="00075EBE" w:rsidRDefault="00E54B4A">
      <w:pPr>
        <w:jc w:val="both"/>
        <w:rPr>
          <w:rFonts w:ascii="Calibri" w:hAnsi="Calibri"/>
        </w:rPr>
      </w:pPr>
      <w:r>
        <w:rPr>
          <w:rFonts w:ascii="Calibri" w:hAnsi="Calibri"/>
          <w:b/>
          <w:bCs/>
          <w:sz w:val="22"/>
          <w:szCs w:val="22"/>
          <w:u w:val="single"/>
        </w:rPr>
        <w:t xml:space="preserve">B.3.3. Tesis ve altyapılar </w:t>
      </w:r>
    </w:p>
    <w:p w14:paraId="3B8D6EF9" w14:textId="3D82690A" w:rsidR="00075EBE" w:rsidRDefault="00AA72B8" w:rsidP="008B1A75">
      <w:pPr>
        <w:spacing w:after="0"/>
        <w:rPr>
          <w:rFonts w:ascii="Calibri" w:hAnsi="Calibri"/>
        </w:rPr>
      </w:pPr>
      <w:r w:rsidRPr="00AA72B8">
        <w:rPr>
          <w:rFonts w:ascii="Calibri" w:hAnsi="Calibri"/>
          <w:b/>
          <w:bCs/>
          <w:sz w:val="20"/>
          <w:szCs w:val="20"/>
        </w:rPr>
        <w:t>Fakültemizde eğitim-öğretim faaliyetlerinin etkin şekilde yürütülebilmesi için derslikler, uygulama atölyeleri, bilgisayar laboratuvarları ve sosyal alanlar öğrencilerin kullanımına sunulmaktadır. Fiziksel ve teknolojik altyapı düzenli olarak izlenmekte ve ihtiyaçlar doğrultusunda iyileştirilmektedir.</w:t>
      </w:r>
    </w:p>
    <w:p w14:paraId="3B8D6EFA"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1741439A" w14:textId="77777777" w:rsidR="00060C6B" w:rsidRPr="00060C6B" w:rsidRDefault="00060C6B" w:rsidP="00060C6B">
      <w:pPr>
        <w:tabs>
          <w:tab w:val="left" w:pos="284"/>
        </w:tabs>
        <w:spacing w:after="0"/>
        <w:jc w:val="both"/>
        <w:rPr>
          <w:rFonts w:ascii="Calibri" w:hAnsi="Calibri"/>
          <w:b/>
          <w:bCs/>
          <w:i/>
          <w:sz w:val="22"/>
          <w:szCs w:val="22"/>
        </w:rPr>
      </w:pPr>
      <w:r w:rsidRPr="00060C6B">
        <w:rPr>
          <w:rFonts w:ascii="Calibri" w:hAnsi="Calibri"/>
          <w:b/>
          <w:bCs/>
          <w:i/>
          <w:sz w:val="22"/>
          <w:szCs w:val="22"/>
        </w:rPr>
        <w:t>Örnek Kanıtlar</w:t>
      </w:r>
    </w:p>
    <w:p w14:paraId="3B8D6EFE" w14:textId="2B8DAFF0" w:rsidR="00075EBE" w:rsidRDefault="00483493" w:rsidP="00D1139F">
      <w:pPr>
        <w:spacing w:after="0"/>
        <w:jc w:val="both"/>
        <w:rPr>
          <w:rFonts w:ascii="Calibri" w:hAnsi="Calibri"/>
          <w:b/>
          <w:bCs/>
          <w:sz w:val="20"/>
          <w:szCs w:val="20"/>
        </w:rPr>
      </w:pPr>
      <w:r w:rsidRPr="00483493">
        <w:rPr>
          <w:rFonts w:ascii="Calibri" w:hAnsi="Calibri"/>
          <w:b/>
          <w:bCs/>
          <w:sz w:val="20"/>
          <w:szCs w:val="20"/>
        </w:rPr>
        <w:t>B.3.3. Kanıt 1_</w:t>
      </w:r>
      <w:proofErr w:type="gramStart"/>
      <w:r w:rsidRPr="00483493">
        <w:rPr>
          <w:rFonts w:ascii="Calibri" w:hAnsi="Calibri"/>
          <w:b/>
          <w:bCs/>
          <w:sz w:val="20"/>
          <w:szCs w:val="20"/>
        </w:rPr>
        <w:t>Derslik  stüdyo</w:t>
      </w:r>
      <w:proofErr w:type="gramEnd"/>
      <w:r w:rsidRPr="00483493">
        <w:rPr>
          <w:rFonts w:ascii="Calibri" w:hAnsi="Calibri"/>
          <w:b/>
          <w:bCs/>
          <w:sz w:val="20"/>
          <w:szCs w:val="20"/>
        </w:rPr>
        <w:t xml:space="preserve"> sayısı ve fiziksel alan envanteri</w:t>
      </w:r>
    </w:p>
    <w:p w14:paraId="1547747D" w14:textId="785BA0B1" w:rsidR="00483493" w:rsidRDefault="00F1031E" w:rsidP="00D1139F">
      <w:pPr>
        <w:spacing w:after="0"/>
        <w:jc w:val="both"/>
        <w:rPr>
          <w:rFonts w:ascii="Calibri" w:hAnsi="Calibri"/>
          <w:b/>
          <w:bCs/>
          <w:sz w:val="20"/>
          <w:szCs w:val="20"/>
        </w:rPr>
      </w:pPr>
      <w:r w:rsidRPr="00F1031E">
        <w:rPr>
          <w:rFonts w:ascii="Calibri" w:hAnsi="Calibri"/>
          <w:b/>
          <w:bCs/>
          <w:sz w:val="20"/>
          <w:szCs w:val="20"/>
        </w:rPr>
        <w:t xml:space="preserve">B.3.3. Kanıt 2 Gastronomi ve Mutfak Sanatları Bölümü </w:t>
      </w:r>
      <w:proofErr w:type="spellStart"/>
      <w:r w:rsidRPr="00F1031E">
        <w:rPr>
          <w:rFonts w:ascii="Calibri" w:hAnsi="Calibri"/>
          <w:b/>
          <w:bCs/>
          <w:sz w:val="20"/>
          <w:szCs w:val="20"/>
        </w:rPr>
        <w:t>Laboratuar</w:t>
      </w:r>
      <w:proofErr w:type="spellEnd"/>
      <w:r w:rsidRPr="00F1031E">
        <w:rPr>
          <w:rFonts w:ascii="Calibri" w:hAnsi="Calibri"/>
          <w:b/>
          <w:bCs/>
          <w:sz w:val="20"/>
          <w:szCs w:val="20"/>
        </w:rPr>
        <w:t xml:space="preserve"> Bilgileri</w:t>
      </w:r>
      <w:r>
        <w:rPr>
          <w:rFonts w:ascii="Calibri" w:hAnsi="Calibri"/>
          <w:b/>
          <w:bCs/>
          <w:sz w:val="20"/>
          <w:szCs w:val="20"/>
        </w:rPr>
        <w:t xml:space="preserve"> </w:t>
      </w:r>
    </w:p>
    <w:p w14:paraId="576B62E8" w14:textId="77777777" w:rsidR="00F1031E" w:rsidRDefault="00F1031E" w:rsidP="00D1139F">
      <w:pPr>
        <w:spacing w:after="0"/>
        <w:jc w:val="both"/>
        <w:rPr>
          <w:rFonts w:ascii="Calibri" w:hAnsi="Calibri"/>
          <w:b/>
          <w:bCs/>
          <w:sz w:val="20"/>
          <w:szCs w:val="20"/>
        </w:rPr>
      </w:pPr>
    </w:p>
    <w:p w14:paraId="3B8D6EFF"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03" w14:textId="77777777">
        <w:tc>
          <w:tcPr>
            <w:tcW w:w="562" w:type="dxa"/>
            <w:vAlign w:val="center"/>
          </w:tcPr>
          <w:sdt>
            <w:sdtPr>
              <w:id w:val="2133183943"/>
              <w14:checkbox>
                <w14:checked w14:val="1"/>
                <w14:checkedState w14:val="2612" w14:font="MS Gothic"/>
                <w14:uncheckedState w14:val="2610" w14:font="MS Gothic"/>
              </w14:checkbox>
            </w:sdtPr>
            <w:sdtEndPr/>
            <w:sdtContent>
              <w:p w14:paraId="3B8D6F0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01"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02" w14:textId="77777777" w:rsidR="00075EBE" w:rsidRDefault="00E54B4A">
            <w:pPr>
              <w:spacing w:after="0"/>
              <w:rPr>
                <w:rFonts w:ascii="Calibri" w:eastAsia="Aptos" w:hAnsi="Calibri"/>
              </w:rPr>
            </w:pPr>
            <w:r>
              <w:rPr>
                <w:rFonts w:ascii="Calibri" w:eastAsia="Aptos" w:hAnsi="Calibri"/>
                <w:sz w:val="20"/>
                <w:szCs w:val="20"/>
              </w:rPr>
              <w:t>Kurumda uygun nitelik ve nicelikte tesisler ve altyapı bulunmamaktadır.</w:t>
            </w:r>
          </w:p>
        </w:tc>
      </w:tr>
      <w:tr w:rsidR="00075EBE" w14:paraId="3B8D6F07" w14:textId="77777777">
        <w:tc>
          <w:tcPr>
            <w:tcW w:w="562" w:type="dxa"/>
            <w:vAlign w:val="center"/>
          </w:tcPr>
          <w:sdt>
            <w:sdtPr>
              <w:id w:val="958334794"/>
              <w14:checkbox>
                <w14:checked w14:val="1"/>
                <w14:checkedState w14:val="2612" w14:font="MS Gothic"/>
                <w14:uncheckedState w14:val="2610" w14:font="MS Gothic"/>
              </w14:checkbox>
            </w:sdtPr>
            <w:sdtEndPr/>
            <w:sdtContent>
              <w:p w14:paraId="3B8D6F0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05"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06" w14:textId="77777777" w:rsidR="00075EBE" w:rsidRDefault="00E54B4A">
            <w:pPr>
              <w:spacing w:after="0"/>
              <w:rPr>
                <w:rFonts w:ascii="Calibri" w:eastAsia="Aptos" w:hAnsi="Calibri"/>
              </w:rPr>
            </w:pPr>
            <w:r>
              <w:rPr>
                <w:rFonts w:ascii="Calibri" w:eastAsia="Aptos" w:hAnsi="Calibri"/>
                <w:sz w:val="20"/>
                <w:szCs w:val="20"/>
              </w:rPr>
              <w:t xml:space="preserve">Kurumda uygun nitelik ve nicelikte tesis ve altyapının (yemekhane, yurt, sağlık, kütüphane, ulaşım, bilgi ve iletişim altyapısı, uzaktan eğitim altyapısı vb.) kurulmasına ve kullanımına ilişkin planlamalar bulunmaktadır.  </w:t>
            </w:r>
          </w:p>
        </w:tc>
      </w:tr>
      <w:tr w:rsidR="00075EBE" w14:paraId="3B8D6F0B" w14:textId="77777777">
        <w:tc>
          <w:tcPr>
            <w:tcW w:w="562" w:type="dxa"/>
            <w:vAlign w:val="center"/>
          </w:tcPr>
          <w:sdt>
            <w:sdtPr>
              <w:id w:val="2142943205"/>
              <w14:checkbox>
                <w14:checked w14:val="1"/>
                <w14:checkedState w14:val="2612" w14:font="MS Gothic"/>
                <w14:uncheckedState w14:val="2610" w14:font="MS Gothic"/>
              </w14:checkbox>
            </w:sdtPr>
            <w:sdtEndPr/>
            <w:sdtContent>
              <w:p w14:paraId="3B8D6F08" w14:textId="17D3FF9F" w:rsidR="00075EBE" w:rsidRDefault="00AA72B8">
                <w:pPr>
                  <w:spacing w:after="0"/>
                  <w:jc w:val="center"/>
                  <w:rPr>
                    <w:rFonts w:ascii="Calibri" w:hAnsi="Calibri"/>
                  </w:rPr>
                </w:pPr>
                <w:r>
                  <w:rPr>
                    <w:rFonts w:ascii="MS Gothic" w:eastAsia="MS Gothic" w:hAnsi="MS Gothic" w:hint="eastAsia"/>
                  </w:rPr>
                  <w:t>☒</w:t>
                </w:r>
              </w:p>
            </w:sdtContent>
          </w:sdt>
        </w:tc>
        <w:tc>
          <w:tcPr>
            <w:tcW w:w="568" w:type="dxa"/>
            <w:vAlign w:val="center"/>
          </w:tcPr>
          <w:p w14:paraId="3B8D6F09"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0A" w14:textId="77777777" w:rsidR="00075EBE" w:rsidRDefault="00E54B4A">
            <w:pPr>
              <w:spacing w:after="0"/>
              <w:rPr>
                <w:rFonts w:ascii="Calibri" w:eastAsia="Aptos" w:hAnsi="Calibri"/>
              </w:rPr>
            </w:pPr>
            <w:r>
              <w:rPr>
                <w:rFonts w:ascii="Calibri" w:eastAsia="Aptos" w:hAnsi="Calibri"/>
                <w:sz w:val="20"/>
                <w:szCs w:val="20"/>
              </w:rPr>
              <w:t>Kurumun genelinde tesis ve altyapı erişilebilirdir ve bunlardan fırsat eşitliğine dayalı olarak yararlanılmaktadır.</w:t>
            </w:r>
          </w:p>
        </w:tc>
      </w:tr>
      <w:tr w:rsidR="00075EBE" w14:paraId="3B8D6F0F" w14:textId="77777777">
        <w:tc>
          <w:tcPr>
            <w:tcW w:w="562" w:type="dxa"/>
            <w:vAlign w:val="center"/>
          </w:tcPr>
          <w:sdt>
            <w:sdtPr>
              <w:id w:val="989854847"/>
              <w14:checkbox>
                <w14:checked w14:val="1"/>
                <w14:checkedState w14:val="2612" w14:font="MS Gothic"/>
                <w14:uncheckedState w14:val="2610" w14:font="MS Gothic"/>
              </w14:checkbox>
            </w:sdtPr>
            <w:sdtEndPr/>
            <w:sdtContent>
              <w:p w14:paraId="3B8D6F0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0D"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0E" w14:textId="77777777" w:rsidR="00075EBE" w:rsidRDefault="00E54B4A">
            <w:pPr>
              <w:spacing w:after="0"/>
              <w:rPr>
                <w:rFonts w:ascii="Calibri" w:eastAsia="Aptos" w:hAnsi="Calibri"/>
              </w:rPr>
            </w:pPr>
            <w:r>
              <w:rPr>
                <w:rFonts w:ascii="Calibri" w:eastAsia="Aptos" w:hAnsi="Calibri"/>
                <w:sz w:val="20"/>
                <w:szCs w:val="20"/>
              </w:rPr>
              <w:t>Tesis ve altyapının kullanımı izlenmekte ve ihtiyaçlar doğrultusunda iyileştirilmektedir.</w:t>
            </w:r>
          </w:p>
        </w:tc>
      </w:tr>
      <w:tr w:rsidR="00075EBE" w14:paraId="3B8D6F13" w14:textId="77777777">
        <w:tc>
          <w:tcPr>
            <w:tcW w:w="562" w:type="dxa"/>
            <w:vAlign w:val="center"/>
          </w:tcPr>
          <w:sdt>
            <w:sdtPr>
              <w:id w:val="513253492"/>
              <w14:checkbox>
                <w14:checked w14:val="1"/>
                <w14:checkedState w14:val="2612" w14:font="MS Gothic"/>
                <w14:uncheckedState w14:val="2610" w14:font="MS Gothic"/>
              </w14:checkbox>
            </w:sdtPr>
            <w:sdtEndPr/>
            <w:sdtContent>
              <w:p w14:paraId="3B8D6F1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11"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12"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F14" w14:textId="77777777" w:rsidR="00075EBE" w:rsidRDefault="00075EBE">
      <w:pPr>
        <w:jc w:val="both"/>
        <w:rPr>
          <w:rFonts w:ascii="Calibri" w:hAnsi="Calibri"/>
        </w:rPr>
      </w:pPr>
    </w:p>
    <w:p w14:paraId="3B8D6F15" w14:textId="77777777" w:rsidR="00075EBE" w:rsidRDefault="00E54B4A">
      <w:pPr>
        <w:rPr>
          <w:rFonts w:ascii="Calibri" w:hAnsi="Calibri"/>
        </w:rPr>
      </w:pPr>
      <w:r>
        <w:rPr>
          <w:rFonts w:ascii="Calibri" w:hAnsi="Calibri"/>
          <w:b/>
          <w:bCs/>
          <w:sz w:val="22"/>
          <w:szCs w:val="22"/>
          <w:u w:val="single"/>
        </w:rPr>
        <w:t>B.3.4. Dezavantajlı gruplar</w:t>
      </w:r>
    </w:p>
    <w:p w14:paraId="03878EED" w14:textId="7385552C" w:rsidR="00136461" w:rsidRDefault="00136461">
      <w:pPr>
        <w:tabs>
          <w:tab w:val="left" w:pos="284"/>
        </w:tabs>
        <w:jc w:val="both"/>
        <w:rPr>
          <w:rFonts w:ascii="Calibri" w:hAnsi="Calibri"/>
          <w:i/>
          <w:iCs/>
          <w:sz w:val="20"/>
          <w:szCs w:val="20"/>
        </w:rPr>
      </w:pPr>
      <w:r>
        <w:rPr>
          <w:rFonts w:ascii="Calibri" w:hAnsi="Calibri"/>
          <w:i/>
          <w:iCs/>
          <w:sz w:val="20"/>
          <w:szCs w:val="20"/>
        </w:rPr>
        <w:t>Süreç Engelli Öğrenci Birimi tarafından yürütülmektedir.</w:t>
      </w:r>
    </w:p>
    <w:p w14:paraId="3B8D6F17" w14:textId="0F53238D"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3B8D6F1C"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20" w14:textId="77777777">
        <w:tc>
          <w:tcPr>
            <w:tcW w:w="562" w:type="dxa"/>
            <w:vAlign w:val="center"/>
          </w:tcPr>
          <w:sdt>
            <w:sdtPr>
              <w:id w:val="330971301"/>
              <w14:checkbox>
                <w14:checked w14:val="1"/>
                <w14:checkedState w14:val="2612" w14:font="MS Gothic"/>
                <w14:uncheckedState w14:val="2610" w14:font="MS Gothic"/>
              </w14:checkbox>
            </w:sdtPr>
            <w:sdtEndPr/>
            <w:sdtContent>
              <w:p w14:paraId="3B8D6F1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1E"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1F" w14:textId="77777777" w:rsidR="00075EBE" w:rsidRDefault="00E54B4A">
            <w:pPr>
              <w:spacing w:after="0"/>
              <w:rPr>
                <w:rFonts w:ascii="Calibri" w:eastAsia="Aptos" w:hAnsi="Calibri"/>
              </w:rPr>
            </w:pPr>
            <w:r>
              <w:rPr>
                <w:rFonts w:ascii="Calibri" w:eastAsia="Aptos" w:hAnsi="Calibri"/>
                <w:sz w:val="20"/>
                <w:szCs w:val="20"/>
              </w:rPr>
              <w:t>Kurumda dezavantajlı grupların eğitim olanaklarına erişimine ilişkin planlamalar bulunmamaktadır.</w:t>
            </w:r>
          </w:p>
        </w:tc>
      </w:tr>
      <w:tr w:rsidR="00075EBE" w14:paraId="3B8D6F24" w14:textId="77777777">
        <w:tc>
          <w:tcPr>
            <w:tcW w:w="562" w:type="dxa"/>
            <w:vAlign w:val="center"/>
          </w:tcPr>
          <w:sdt>
            <w:sdtPr>
              <w:id w:val="187702410"/>
              <w14:checkbox>
                <w14:checked w14:val="1"/>
                <w14:checkedState w14:val="2612" w14:font="MS Gothic"/>
                <w14:uncheckedState w14:val="2610" w14:font="MS Gothic"/>
              </w14:checkbox>
            </w:sdtPr>
            <w:sdtEndPr/>
            <w:sdtContent>
              <w:p w14:paraId="3B8D6F2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22"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23" w14:textId="77777777" w:rsidR="00075EBE" w:rsidRDefault="00E54B4A">
            <w:pPr>
              <w:spacing w:after="0"/>
              <w:rPr>
                <w:rFonts w:ascii="Calibri" w:eastAsia="Aptos" w:hAnsi="Calibri"/>
              </w:rPr>
            </w:pPr>
            <w:r>
              <w:rPr>
                <w:rFonts w:ascii="Calibri" w:eastAsia="Aptos" w:hAnsi="Calibri"/>
                <w:sz w:val="20"/>
                <w:szCs w:val="20"/>
              </w:rPr>
              <w:t xml:space="preserve">Dezavantajlı grupların eğitim olanaklarına nitelikli ve adil erişimine ilişkin planlamalar bulunmaktadır.  </w:t>
            </w:r>
          </w:p>
        </w:tc>
      </w:tr>
      <w:tr w:rsidR="00075EBE" w14:paraId="3B8D6F28" w14:textId="77777777">
        <w:tc>
          <w:tcPr>
            <w:tcW w:w="562" w:type="dxa"/>
            <w:vAlign w:val="center"/>
          </w:tcPr>
          <w:sdt>
            <w:sdtPr>
              <w:id w:val="903837277"/>
              <w14:checkbox>
                <w14:checked w14:val="1"/>
                <w14:checkedState w14:val="2612" w14:font="MS Gothic"/>
                <w14:uncheckedState w14:val="2610" w14:font="MS Gothic"/>
              </w14:checkbox>
            </w:sdtPr>
            <w:sdtEndPr/>
            <w:sdtContent>
              <w:p w14:paraId="3B8D6F25" w14:textId="71A96D6B" w:rsidR="00075EBE" w:rsidRDefault="00136461">
                <w:pPr>
                  <w:spacing w:after="0"/>
                  <w:jc w:val="center"/>
                  <w:rPr>
                    <w:rFonts w:ascii="Calibri" w:hAnsi="Calibri"/>
                  </w:rPr>
                </w:pPr>
                <w:r>
                  <w:rPr>
                    <w:rFonts w:ascii="MS Gothic" w:eastAsia="MS Gothic" w:hAnsi="MS Gothic" w:hint="eastAsia"/>
                  </w:rPr>
                  <w:t>☒</w:t>
                </w:r>
              </w:p>
            </w:sdtContent>
          </w:sdt>
        </w:tc>
        <w:tc>
          <w:tcPr>
            <w:tcW w:w="568" w:type="dxa"/>
            <w:vAlign w:val="center"/>
          </w:tcPr>
          <w:p w14:paraId="3B8D6F26"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27" w14:textId="77777777" w:rsidR="00075EBE" w:rsidRDefault="00E54B4A">
            <w:pPr>
              <w:spacing w:after="0"/>
              <w:rPr>
                <w:rFonts w:ascii="Calibri" w:eastAsia="Aptos" w:hAnsi="Calibri"/>
              </w:rPr>
            </w:pPr>
            <w:r>
              <w:rPr>
                <w:rFonts w:ascii="Calibri" w:eastAsia="Aptos" w:hAnsi="Calibri"/>
                <w:sz w:val="20"/>
                <w:szCs w:val="20"/>
              </w:rPr>
              <w:t>Dezavantajlı grupların eğitim olanaklarına erişimine ilişkin uygulamalar yürütülmektedir.</w:t>
            </w:r>
          </w:p>
        </w:tc>
      </w:tr>
      <w:tr w:rsidR="00075EBE" w14:paraId="3B8D6F2C" w14:textId="77777777">
        <w:tc>
          <w:tcPr>
            <w:tcW w:w="562" w:type="dxa"/>
            <w:vAlign w:val="center"/>
          </w:tcPr>
          <w:sdt>
            <w:sdtPr>
              <w:id w:val="132471739"/>
              <w14:checkbox>
                <w14:checked w14:val="1"/>
                <w14:checkedState w14:val="2612" w14:font="MS Gothic"/>
                <w14:uncheckedState w14:val="2610" w14:font="MS Gothic"/>
              </w14:checkbox>
            </w:sdtPr>
            <w:sdtEndPr/>
            <w:sdtContent>
              <w:p w14:paraId="3B8D6F2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2A"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2B" w14:textId="77777777" w:rsidR="00075EBE" w:rsidRDefault="00E54B4A">
            <w:pPr>
              <w:spacing w:after="0"/>
              <w:rPr>
                <w:rFonts w:ascii="Calibri" w:eastAsia="Aptos" w:hAnsi="Calibri"/>
              </w:rPr>
            </w:pPr>
            <w:r>
              <w:rPr>
                <w:rFonts w:ascii="Calibri" w:eastAsia="Aptos" w:hAnsi="Calibri"/>
                <w:sz w:val="20"/>
                <w:szCs w:val="20"/>
              </w:rPr>
              <w:t>Dezavantajlı grupların eğitim olanaklarına erişimine yönelik uygulamalar izlenmekte ve dezavantajlı grupların görüşleri de alınarak iyileştirilmektedir.</w:t>
            </w:r>
          </w:p>
        </w:tc>
      </w:tr>
      <w:tr w:rsidR="00075EBE" w14:paraId="3B8D6F30" w14:textId="77777777">
        <w:tc>
          <w:tcPr>
            <w:tcW w:w="562" w:type="dxa"/>
            <w:vAlign w:val="center"/>
          </w:tcPr>
          <w:sdt>
            <w:sdtPr>
              <w:id w:val="1512033246"/>
              <w14:checkbox>
                <w14:checked w14:val="1"/>
                <w14:checkedState w14:val="2612" w14:font="MS Gothic"/>
                <w14:uncheckedState w14:val="2610" w14:font="MS Gothic"/>
              </w14:checkbox>
            </w:sdtPr>
            <w:sdtEndPr/>
            <w:sdtContent>
              <w:p w14:paraId="3B8D6F2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2E"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2F"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F31" w14:textId="77777777" w:rsidR="00075EBE" w:rsidRDefault="00075EBE">
      <w:pPr>
        <w:jc w:val="both"/>
        <w:rPr>
          <w:rFonts w:ascii="Calibri" w:hAnsi="Calibri"/>
        </w:rPr>
      </w:pPr>
    </w:p>
    <w:p w14:paraId="3B8D6F32" w14:textId="77777777" w:rsidR="00075EBE" w:rsidRDefault="00E54B4A">
      <w:pPr>
        <w:jc w:val="both"/>
        <w:rPr>
          <w:rFonts w:ascii="Calibri" w:hAnsi="Calibri"/>
          <w:b/>
          <w:bCs/>
          <w:sz w:val="22"/>
          <w:szCs w:val="22"/>
          <w:u w:val="single"/>
        </w:rPr>
      </w:pPr>
      <w:r>
        <w:rPr>
          <w:rFonts w:ascii="Calibri" w:hAnsi="Calibri"/>
          <w:b/>
          <w:bCs/>
          <w:sz w:val="22"/>
          <w:szCs w:val="22"/>
          <w:u w:val="single"/>
        </w:rPr>
        <w:t>B.3.5. Sosyal, kültürel, sportif faaliyetler</w:t>
      </w:r>
    </w:p>
    <w:p w14:paraId="3B8D6F34" w14:textId="33EAD01E" w:rsidR="00075EBE" w:rsidRDefault="00114091">
      <w:pPr>
        <w:rPr>
          <w:rFonts w:ascii="Calibri" w:hAnsi="Calibri"/>
          <w:b/>
          <w:bCs/>
          <w:iCs/>
          <w:sz w:val="22"/>
          <w:szCs w:val="22"/>
        </w:rPr>
      </w:pPr>
      <w:r w:rsidRPr="00114091">
        <w:rPr>
          <w:rFonts w:ascii="Calibri" w:hAnsi="Calibri"/>
          <w:i/>
          <w:iCs/>
          <w:sz w:val="20"/>
          <w:szCs w:val="20"/>
        </w:rPr>
        <w:t xml:space="preserve">Fakültemizde sosyal, kültürel ve sportif etkinlikler düzenlenmekte, öğrenci topluluklarıyla iş birliği yapılmakta ve faaliyetler izlenerek </w:t>
      </w:r>
      <w:proofErr w:type="spellStart"/>
      <w:proofErr w:type="gramStart"/>
      <w:r w:rsidRPr="00114091">
        <w:rPr>
          <w:rFonts w:ascii="Calibri" w:hAnsi="Calibri"/>
          <w:i/>
          <w:iCs/>
          <w:sz w:val="20"/>
          <w:szCs w:val="20"/>
        </w:rPr>
        <w:t>iyileştirilmektedir.</w:t>
      </w:r>
      <w:r w:rsidR="00E54B4A">
        <w:rPr>
          <w:rFonts w:ascii="Calibri" w:hAnsi="Calibri"/>
          <w:b/>
          <w:bCs/>
          <w:iCs/>
          <w:sz w:val="22"/>
          <w:szCs w:val="22"/>
        </w:rPr>
        <w:t>Kanıtlar</w:t>
      </w:r>
      <w:proofErr w:type="spellEnd"/>
      <w:proofErr w:type="gramEnd"/>
    </w:p>
    <w:p w14:paraId="7B6B04BA" w14:textId="77777777" w:rsidR="00BE5390" w:rsidRPr="00BE5390" w:rsidRDefault="00BE5390" w:rsidP="00BE5390">
      <w:pPr>
        <w:spacing w:after="0"/>
        <w:rPr>
          <w:rFonts w:ascii="Calibri" w:hAnsi="Calibri"/>
          <w:b/>
          <w:bCs/>
          <w:i/>
          <w:iCs/>
          <w:sz w:val="22"/>
          <w:szCs w:val="22"/>
        </w:rPr>
      </w:pPr>
      <w:r w:rsidRPr="00BE5390">
        <w:rPr>
          <w:rFonts w:ascii="Calibri" w:hAnsi="Calibri"/>
          <w:b/>
          <w:bCs/>
          <w:i/>
          <w:iCs/>
          <w:sz w:val="22"/>
          <w:szCs w:val="22"/>
        </w:rPr>
        <w:t>Örnek Kanıtlar</w:t>
      </w:r>
    </w:p>
    <w:p w14:paraId="3B8D6F38" w14:textId="13137266" w:rsidR="00075EBE" w:rsidRDefault="0060002B" w:rsidP="00D1139F">
      <w:pPr>
        <w:spacing w:after="0"/>
        <w:jc w:val="both"/>
        <w:rPr>
          <w:rFonts w:ascii="Calibri" w:hAnsi="Calibri"/>
          <w:b/>
          <w:bCs/>
          <w:sz w:val="20"/>
          <w:szCs w:val="20"/>
        </w:rPr>
      </w:pPr>
      <w:r w:rsidRPr="0060002B">
        <w:rPr>
          <w:rFonts w:ascii="Calibri" w:hAnsi="Calibri"/>
          <w:b/>
          <w:bCs/>
          <w:sz w:val="20"/>
          <w:szCs w:val="20"/>
        </w:rPr>
        <w:t xml:space="preserve">B.3.5.Kanıt </w:t>
      </w:r>
      <w:proofErr w:type="gramStart"/>
      <w:r w:rsidRPr="0060002B">
        <w:rPr>
          <w:rFonts w:ascii="Calibri" w:hAnsi="Calibri"/>
          <w:b/>
          <w:bCs/>
          <w:sz w:val="20"/>
          <w:szCs w:val="20"/>
        </w:rPr>
        <w:t>1 .Etkinlik</w:t>
      </w:r>
      <w:proofErr w:type="gramEnd"/>
      <w:r w:rsidRPr="0060002B">
        <w:rPr>
          <w:rFonts w:ascii="Calibri" w:hAnsi="Calibri"/>
          <w:b/>
          <w:bCs/>
          <w:sz w:val="20"/>
          <w:szCs w:val="20"/>
        </w:rPr>
        <w:t xml:space="preserve"> takvimi (web yayını, PDF)</w:t>
      </w:r>
    </w:p>
    <w:p w14:paraId="6D0485E1" w14:textId="697C013B" w:rsidR="0060002B" w:rsidRDefault="00890A4D" w:rsidP="00D1139F">
      <w:pPr>
        <w:spacing w:after="0"/>
        <w:jc w:val="both"/>
        <w:rPr>
          <w:rFonts w:ascii="Calibri" w:hAnsi="Calibri"/>
          <w:b/>
          <w:bCs/>
          <w:sz w:val="20"/>
          <w:szCs w:val="20"/>
        </w:rPr>
      </w:pPr>
      <w:r w:rsidRPr="00890A4D">
        <w:rPr>
          <w:rFonts w:ascii="Calibri" w:hAnsi="Calibri"/>
          <w:b/>
          <w:bCs/>
          <w:sz w:val="20"/>
          <w:szCs w:val="20"/>
        </w:rPr>
        <w:t>B.3.5.Kanıt 2 GMS Etkinliklere Dair Onay Belgeleri</w:t>
      </w:r>
    </w:p>
    <w:p w14:paraId="3B8D6F39"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3D" w14:textId="77777777">
        <w:tc>
          <w:tcPr>
            <w:tcW w:w="562" w:type="dxa"/>
            <w:vAlign w:val="center"/>
          </w:tcPr>
          <w:sdt>
            <w:sdtPr>
              <w:id w:val="121061677"/>
              <w14:checkbox>
                <w14:checked w14:val="1"/>
                <w14:checkedState w14:val="2612" w14:font="MS Gothic"/>
                <w14:uncheckedState w14:val="2610" w14:font="MS Gothic"/>
              </w14:checkbox>
            </w:sdtPr>
            <w:sdtEndPr/>
            <w:sdtContent>
              <w:p w14:paraId="3B8D6F3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3B"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3C" w14:textId="77777777" w:rsidR="00075EBE" w:rsidRDefault="00E54B4A">
            <w:pPr>
              <w:spacing w:after="0"/>
              <w:rPr>
                <w:rFonts w:ascii="Calibri" w:eastAsia="Aptos" w:hAnsi="Calibri"/>
              </w:rPr>
            </w:pPr>
            <w:r>
              <w:rPr>
                <w:rFonts w:ascii="Calibri" w:eastAsia="Aptos" w:hAnsi="Calibri"/>
                <w:sz w:val="20"/>
                <w:szCs w:val="20"/>
              </w:rPr>
              <w:t>Kurumda uygun nitelik ve nicelikte sosyal, kültürel ve sportif faaliyet olanakları bulunmamaktadır.</w:t>
            </w:r>
          </w:p>
        </w:tc>
      </w:tr>
      <w:tr w:rsidR="00075EBE" w14:paraId="3B8D6F41" w14:textId="77777777">
        <w:tc>
          <w:tcPr>
            <w:tcW w:w="562" w:type="dxa"/>
            <w:vAlign w:val="center"/>
          </w:tcPr>
          <w:sdt>
            <w:sdtPr>
              <w:id w:val="662083401"/>
              <w14:checkbox>
                <w14:checked w14:val="1"/>
                <w14:checkedState w14:val="2612" w14:font="MS Gothic"/>
                <w14:uncheckedState w14:val="2610" w14:font="MS Gothic"/>
              </w14:checkbox>
            </w:sdtPr>
            <w:sdtEndPr/>
            <w:sdtContent>
              <w:p w14:paraId="3B8D6F3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3F"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40" w14:textId="77777777" w:rsidR="00075EBE" w:rsidRDefault="00E54B4A">
            <w:pPr>
              <w:spacing w:after="0"/>
              <w:rPr>
                <w:rFonts w:ascii="Calibri" w:eastAsia="Aptos" w:hAnsi="Calibri"/>
              </w:rPr>
            </w:pPr>
            <w:r>
              <w:rPr>
                <w:rFonts w:ascii="Calibri" w:eastAsia="Aptos" w:hAnsi="Calibri"/>
                <w:sz w:val="20"/>
                <w:szCs w:val="20"/>
              </w:rPr>
              <w:t xml:space="preserve">Sosyal, kültürel ve sportif faaliyet olanaklarının yaratılmasına ilişkin planlamalar bulunmaktadır.  </w:t>
            </w:r>
          </w:p>
        </w:tc>
      </w:tr>
      <w:tr w:rsidR="00075EBE" w14:paraId="3B8D6F45" w14:textId="77777777">
        <w:tc>
          <w:tcPr>
            <w:tcW w:w="562" w:type="dxa"/>
            <w:vAlign w:val="center"/>
          </w:tcPr>
          <w:sdt>
            <w:sdtPr>
              <w:id w:val="196694163"/>
              <w14:checkbox>
                <w14:checked w14:val="1"/>
                <w14:checkedState w14:val="2612" w14:font="MS Gothic"/>
                <w14:uncheckedState w14:val="2610" w14:font="MS Gothic"/>
              </w14:checkbox>
            </w:sdtPr>
            <w:sdtEndPr/>
            <w:sdtContent>
              <w:p w14:paraId="3B8D6F4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43"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44" w14:textId="77777777" w:rsidR="00075EBE" w:rsidRDefault="00E54B4A">
            <w:pPr>
              <w:spacing w:after="0"/>
              <w:rPr>
                <w:rFonts w:ascii="Calibri" w:eastAsia="Aptos" w:hAnsi="Calibri"/>
              </w:rPr>
            </w:pPr>
            <w:r>
              <w:rPr>
                <w:rFonts w:ascii="Calibri" w:eastAsia="Aptos" w:hAnsi="Calibri"/>
                <w:sz w:val="20"/>
                <w:szCs w:val="20"/>
              </w:rPr>
              <w:t xml:space="preserve">Kurumun genelinde sosyal, kültürel ve sportif faaliyetler erişilebilirdir ve bunlardan fırsat eşitliğine dayalı olarak yararlanılmaktadır. </w:t>
            </w:r>
          </w:p>
        </w:tc>
      </w:tr>
      <w:tr w:rsidR="00075EBE" w14:paraId="3B8D6F49" w14:textId="77777777">
        <w:tc>
          <w:tcPr>
            <w:tcW w:w="562" w:type="dxa"/>
            <w:vAlign w:val="center"/>
          </w:tcPr>
          <w:sdt>
            <w:sdtPr>
              <w:id w:val="1541336669"/>
              <w14:checkbox>
                <w14:checked w14:val="1"/>
                <w14:checkedState w14:val="2612" w14:font="MS Gothic"/>
                <w14:uncheckedState w14:val="2610" w14:font="MS Gothic"/>
              </w14:checkbox>
            </w:sdtPr>
            <w:sdtEndPr/>
            <w:sdtContent>
              <w:p w14:paraId="3B8D6F46" w14:textId="14BD7BFC" w:rsidR="00075EBE" w:rsidRDefault="0060002B">
                <w:pPr>
                  <w:spacing w:after="0"/>
                  <w:jc w:val="center"/>
                  <w:rPr>
                    <w:rFonts w:ascii="Calibri" w:hAnsi="Calibri"/>
                  </w:rPr>
                </w:pPr>
                <w:r>
                  <w:rPr>
                    <w:rFonts w:ascii="MS Gothic" w:eastAsia="MS Gothic" w:hAnsi="MS Gothic" w:hint="eastAsia"/>
                  </w:rPr>
                  <w:t>☒</w:t>
                </w:r>
              </w:p>
            </w:sdtContent>
          </w:sdt>
        </w:tc>
        <w:tc>
          <w:tcPr>
            <w:tcW w:w="568" w:type="dxa"/>
            <w:vAlign w:val="center"/>
          </w:tcPr>
          <w:p w14:paraId="3B8D6F47"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48" w14:textId="77777777" w:rsidR="00075EBE" w:rsidRDefault="00E54B4A">
            <w:pPr>
              <w:spacing w:after="0"/>
              <w:rPr>
                <w:rFonts w:ascii="Calibri" w:eastAsia="Aptos" w:hAnsi="Calibri"/>
              </w:rPr>
            </w:pPr>
            <w:r>
              <w:rPr>
                <w:rFonts w:ascii="Calibri" w:eastAsia="Aptos" w:hAnsi="Calibri"/>
                <w:sz w:val="20"/>
                <w:szCs w:val="20"/>
              </w:rPr>
              <w:t>Sosyal, kültürel ve sportif faaliyet mekanizmaları izlenmekte, ihtiyaçlar/talepler doğrultusunda faaliyetler çeşitlendirilmekte ve iyileştirilmektedir.</w:t>
            </w:r>
          </w:p>
        </w:tc>
      </w:tr>
      <w:tr w:rsidR="00075EBE" w14:paraId="3B8D6F4D" w14:textId="77777777">
        <w:tc>
          <w:tcPr>
            <w:tcW w:w="562" w:type="dxa"/>
            <w:vAlign w:val="center"/>
          </w:tcPr>
          <w:sdt>
            <w:sdtPr>
              <w:id w:val="818196406"/>
              <w14:checkbox>
                <w14:checked w14:val="1"/>
                <w14:checkedState w14:val="2612" w14:font="MS Gothic"/>
                <w14:uncheckedState w14:val="2610" w14:font="MS Gothic"/>
              </w14:checkbox>
            </w:sdtPr>
            <w:sdtEndPr/>
            <w:sdtContent>
              <w:p w14:paraId="3B8D6F4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4B"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4C"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F4E" w14:textId="77777777" w:rsidR="00075EBE" w:rsidRDefault="00075EBE">
      <w:pPr>
        <w:jc w:val="both"/>
        <w:rPr>
          <w:rFonts w:ascii="Calibri" w:hAnsi="Calibri"/>
        </w:rPr>
      </w:pPr>
    </w:p>
    <w:p w14:paraId="3B8D6F4F" w14:textId="77777777" w:rsidR="00075EBE" w:rsidRDefault="00E54B4A">
      <w:pPr>
        <w:jc w:val="both"/>
        <w:rPr>
          <w:rFonts w:ascii="Calibri" w:hAnsi="Calibri"/>
        </w:rPr>
      </w:pPr>
      <w:r>
        <w:rPr>
          <w:rFonts w:ascii="Calibri" w:hAnsi="Calibri"/>
          <w:b/>
          <w:sz w:val="22"/>
          <w:szCs w:val="22"/>
        </w:rPr>
        <w:t xml:space="preserve">B.4. Öğretim Kadrosu </w:t>
      </w:r>
    </w:p>
    <w:p w14:paraId="3B8D6F50" w14:textId="77777777" w:rsidR="00075EBE" w:rsidRDefault="00E54B4A">
      <w:pPr>
        <w:jc w:val="both"/>
        <w:rPr>
          <w:rFonts w:ascii="Calibri" w:hAnsi="Calibri"/>
        </w:rPr>
      </w:pPr>
      <w:r>
        <w:rPr>
          <w:rFonts w:ascii="Calibri" w:hAnsi="Calibri"/>
          <w:b/>
          <w:bCs/>
          <w:sz w:val="22"/>
          <w:szCs w:val="22"/>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3B8D6F51" w14:textId="77777777" w:rsidR="00075EBE" w:rsidRDefault="00E54B4A">
      <w:pPr>
        <w:jc w:val="both"/>
        <w:rPr>
          <w:rFonts w:ascii="Calibri" w:hAnsi="Calibri"/>
        </w:rPr>
      </w:pPr>
      <w:r>
        <w:rPr>
          <w:rFonts w:ascii="Calibri" w:hAnsi="Calibri"/>
          <w:b/>
          <w:bCs/>
          <w:sz w:val="22"/>
          <w:szCs w:val="22"/>
        </w:rPr>
        <w:t>**</w:t>
      </w:r>
    </w:p>
    <w:p w14:paraId="3B8D6F52" w14:textId="77777777" w:rsidR="00075EBE" w:rsidRDefault="00E54B4A">
      <w:pPr>
        <w:jc w:val="both"/>
        <w:rPr>
          <w:rFonts w:ascii="Calibri" w:hAnsi="Calibri"/>
        </w:rPr>
      </w:pPr>
      <w:r>
        <w:rPr>
          <w:rFonts w:ascii="Calibri" w:hAnsi="Calibri"/>
          <w:b/>
          <w:bCs/>
          <w:sz w:val="22"/>
          <w:szCs w:val="22"/>
          <w:u w:val="single"/>
        </w:rPr>
        <w:t>B.4.1. Atama, yükseltme ve görevlendirme kriterleri</w:t>
      </w:r>
    </w:p>
    <w:p w14:paraId="6AA7F7FC" w14:textId="77777777" w:rsidR="006A5AD3" w:rsidRDefault="006A5AD3">
      <w:pPr>
        <w:tabs>
          <w:tab w:val="left" w:pos="284"/>
        </w:tabs>
        <w:jc w:val="both"/>
        <w:rPr>
          <w:rFonts w:ascii="Calibri" w:hAnsi="Calibri"/>
          <w:i/>
          <w:iCs/>
          <w:sz w:val="20"/>
          <w:szCs w:val="20"/>
        </w:rPr>
      </w:pPr>
      <w:r w:rsidRPr="006A5AD3">
        <w:rPr>
          <w:rFonts w:ascii="Calibri" w:hAnsi="Calibri"/>
          <w:i/>
          <w:iCs/>
          <w:sz w:val="20"/>
          <w:szCs w:val="20"/>
        </w:rPr>
        <w:t>Fakültemizde atama, yükseltme ve görevlendirme süreçleri YÖK mevzuatı öğretim elemanı atama ve yükseltme kriterleri doğrultusunda şeffaf ve liyakat esaslı olarak yürütülmektedir. Süreçler ilgili kurul kararları ile güvence altına alınmaktadır.</w:t>
      </w:r>
    </w:p>
    <w:p w14:paraId="3B8D6F54" w14:textId="72A6235F"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4305C1F8" w14:textId="77777777" w:rsidR="00AD674E" w:rsidRPr="00AD674E" w:rsidRDefault="00AD674E" w:rsidP="00AD674E">
      <w:pPr>
        <w:tabs>
          <w:tab w:val="left" w:pos="284"/>
        </w:tabs>
        <w:spacing w:after="0"/>
        <w:jc w:val="both"/>
        <w:rPr>
          <w:rFonts w:ascii="Calibri" w:hAnsi="Calibri"/>
          <w:b/>
          <w:bCs/>
          <w:i/>
          <w:iCs/>
          <w:sz w:val="22"/>
          <w:szCs w:val="22"/>
        </w:rPr>
      </w:pPr>
      <w:r w:rsidRPr="00AD674E">
        <w:rPr>
          <w:rFonts w:ascii="Calibri" w:hAnsi="Calibri"/>
          <w:b/>
          <w:bCs/>
          <w:i/>
          <w:iCs/>
          <w:sz w:val="22"/>
          <w:szCs w:val="22"/>
        </w:rPr>
        <w:t>Örnek Kanıtlar</w:t>
      </w:r>
    </w:p>
    <w:p w14:paraId="3B8D6F58" w14:textId="5A24E37C" w:rsidR="00075EBE" w:rsidRDefault="009B18FD" w:rsidP="00D1139F">
      <w:pPr>
        <w:spacing w:after="0"/>
        <w:jc w:val="both"/>
        <w:rPr>
          <w:rFonts w:ascii="Calibri" w:hAnsi="Calibri"/>
          <w:b/>
          <w:bCs/>
          <w:sz w:val="20"/>
          <w:szCs w:val="20"/>
        </w:rPr>
      </w:pPr>
      <w:r w:rsidRPr="009B18FD">
        <w:rPr>
          <w:rFonts w:ascii="Calibri" w:hAnsi="Calibri"/>
          <w:b/>
          <w:bCs/>
          <w:sz w:val="20"/>
          <w:szCs w:val="20"/>
        </w:rPr>
        <w:t>B.4.1 Kanıt 1 Jüri Belirleme Örneği.pdf</w:t>
      </w:r>
    </w:p>
    <w:p w14:paraId="040732C4" w14:textId="4C357FF6" w:rsidR="009B18FD" w:rsidRDefault="008A2785" w:rsidP="00D1139F">
      <w:pPr>
        <w:spacing w:after="0"/>
        <w:jc w:val="both"/>
        <w:rPr>
          <w:rFonts w:ascii="Calibri" w:hAnsi="Calibri"/>
          <w:b/>
          <w:bCs/>
          <w:sz w:val="20"/>
          <w:szCs w:val="20"/>
        </w:rPr>
      </w:pPr>
      <w:r w:rsidRPr="008A2785">
        <w:rPr>
          <w:rFonts w:ascii="Calibri" w:hAnsi="Calibri"/>
          <w:b/>
          <w:bCs/>
          <w:sz w:val="20"/>
          <w:szCs w:val="20"/>
        </w:rPr>
        <w:t>B.4.1 Kanıt 2 Atama Önerisi Dekanlık.pdf</w:t>
      </w:r>
    </w:p>
    <w:p w14:paraId="47BE0665" w14:textId="50931D24" w:rsidR="006A5AD3" w:rsidRDefault="008A2785" w:rsidP="00D1139F">
      <w:pPr>
        <w:spacing w:after="0"/>
        <w:jc w:val="both"/>
        <w:rPr>
          <w:rFonts w:ascii="Calibri" w:hAnsi="Calibri"/>
          <w:b/>
          <w:bCs/>
          <w:sz w:val="20"/>
          <w:szCs w:val="20"/>
        </w:rPr>
      </w:pPr>
      <w:r w:rsidRPr="008A2785">
        <w:rPr>
          <w:rFonts w:ascii="Calibri" w:hAnsi="Calibri"/>
          <w:b/>
          <w:bCs/>
          <w:sz w:val="20"/>
          <w:szCs w:val="20"/>
        </w:rPr>
        <w:t>B.4.1. Kanıt 3 Öğretim Üyesi Atamasında Öğretim Üyesi Hakkında Dekanlığa Sunulan Rapor Örneği.pdf</w:t>
      </w:r>
    </w:p>
    <w:p w14:paraId="2C816AEB" w14:textId="0B8EBD73" w:rsidR="008A2785" w:rsidRDefault="008A2785" w:rsidP="00D1139F">
      <w:pPr>
        <w:spacing w:after="0"/>
        <w:jc w:val="both"/>
        <w:rPr>
          <w:rFonts w:ascii="Calibri" w:hAnsi="Calibri"/>
          <w:b/>
          <w:bCs/>
          <w:sz w:val="20"/>
          <w:szCs w:val="20"/>
        </w:rPr>
      </w:pPr>
      <w:r w:rsidRPr="008A2785">
        <w:rPr>
          <w:rFonts w:ascii="Calibri" w:hAnsi="Calibri"/>
          <w:b/>
          <w:bCs/>
          <w:sz w:val="20"/>
          <w:szCs w:val="20"/>
        </w:rPr>
        <w:t>B.4.1. Kanıt 4 Başvuru Kontrol Listesi.pdf</w:t>
      </w:r>
    </w:p>
    <w:p w14:paraId="5F30FA18" w14:textId="6AF35A6A" w:rsidR="008A2785" w:rsidRDefault="00B749FE" w:rsidP="00D1139F">
      <w:pPr>
        <w:spacing w:after="0"/>
        <w:jc w:val="both"/>
        <w:rPr>
          <w:rFonts w:ascii="Calibri" w:hAnsi="Calibri"/>
          <w:b/>
          <w:bCs/>
          <w:sz w:val="20"/>
          <w:szCs w:val="20"/>
        </w:rPr>
      </w:pPr>
      <w:r w:rsidRPr="00B749FE">
        <w:rPr>
          <w:rFonts w:ascii="Calibri" w:hAnsi="Calibri"/>
          <w:b/>
          <w:bCs/>
          <w:sz w:val="20"/>
          <w:szCs w:val="20"/>
        </w:rPr>
        <w:t>B.4.1. Kanıt 5 Öğretim Üyesi Atanmasında Jüri Değerlendirme formu Örneği.pdf</w:t>
      </w:r>
    </w:p>
    <w:p w14:paraId="0434D8A2" w14:textId="1B08D58B" w:rsidR="00B749FE" w:rsidRDefault="00B749FE" w:rsidP="00D1139F">
      <w:pPr>
        <w:spacing w:after="0"/>
        <w:jc w:val="both"/>
        <w:rPr>
          <w:rFonts w:ascii="Calibri" w:hAnsi="Calibri"/>
          <w:b/>
          <w:bCs/>
          <w:sz w:val="20"/>
          <w:szCs w:val="20"/>
        </w:rPr>
      </w:pPr>
      <w:r w:rsidRPr="00B749FE">
        <w:rPr>
          <w:rFonts w:ascii="Calibri" w:hAnsi="Calibri"/>
          <w:b/>
          <w:bCs/>
          <w:sz w:val="20"/>
          <w:szCs w:val="20"/>
        </w:rPr>
        <w:t>B.4.1. Kanıt 6 Akademik Kadro İlanı Örneği.pdf</w:t>
      </w:r>
    </w:p>
    <w:p w14:paraId="3B8D6F59"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5D" w14:textId="77777777">
        <w:tc>
          <w:tcPr>
            <w:tcW w:w="562" w:type="dxa"/>
            <w:vAlign w:val="center"/>
          </w:tcPr>
          <w:sdt>
            <w:sdtPr>
              <w:id w:val="53599414"/>
              <w14:checkbox>
                <w14:checked w14:val="1"/>
                <w14:checkedState w14:val="2612" w14:font="MS Gothic"/>
                <w14:uncheckedState w14:val="2610" w14:font="MS Gothic"/>
              </w14:checkbox>
            </w:sdtPr>
            <w:sdtEndPr/>
            <w:sdtContent>
              <w:p w14:paraId="3B8D6F5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5B"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5C" w14:textId="77777777" w:rsidR="00075EBE" w:rsidRDefault="00E54B4A">
            <w:pPr>
              <w:spacing w:after="0"/>
              <w:rPr>
                <w:rFonts w:ascii="Calibri" w:eastAsia="Aptos" w:hAnsi="Calibri"/>
              </w:rPr>
            </w:pPr>
            <w:r>
              <w:rPr>
                <w:rFonts w:ascii="Calibri" w:eastAsia="Aptos" w:hAnsi="Calibri"/>
                <w:sz w:val="20"/>
                <w:szCs w:val="20"/>
              </w:rPr>
              <w:t>Kurumun atama, yükseltme ve görevlendirme süreçleri tanımlanmamıştır.</w:t>
            </w:r>
          </w:p>
        </w:tc>
      </w:tr>
      <w:tr w:rsidR="00075EBE" w14:paraId="3B8D6F61" w14:textId="77777777">
        <w:tc>
          <w:tcPr>
            <w:tcW w:w="562" w:type="dxa"/>
            <w:vAlign w:val="center"/>
          </w:tcPr>
          <w:sdt>
            <w:sdtPr>
              <w:id w:val="1135462063"/>
              <w14:checkbox>
                <w14:checked w14:val="1"/>
                <w14:checkedState w14:val="2612" w14:font="MS Gothic"/>
                <w14:uncheckedState w14:val="2610" w14:font="MS Gothic"/>
              </w14:checkbox>
            </w:sdtPr>
            <w:sdtEndPr/>
            <w:sdtContent>
              <w:p w14:paraId="3B8D6F5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5F"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60" w14:textId="77777777" w:rsidR="00075EBE" w:rsidRDefault="00E54B4A">
            <w:pPr>
              <w:spacing w:after="0"/>
              <w:rPr>
                <w:rFonts w:ascii="Calibri" w:eastAsia="Aptos" w:hAnsi="Calibri"/>
              </w:rPr>
            </w:pPr>
            <w:r>
              <w:rPr>
                <w:rFonts w:ascii="Calibri" w:eastAsia="Aptos" w:hAnsi="Calibri"/>
                <w:sz w:val="20"/>
                <w:szCs w:val="20"/>
              </w:rPr>
              <w:t>Kurumun atama, yükseltme ve görevlendirme kriterleri tanımlanmış; ancak planlamada alana özgü ihtiyaçlar irdelenmemiştir.</w:t>
            </w:r>
          </w:p>
        </w:tc>
      </w:tr>
      <w:tr w:rsidR="00075EBE" w14:paraId="3B8D6F65" w14:textId="77777777">
        <w:tc>
          <w:tcPr>
            <w:tcW w:w="562" w:type="dxa"/>
            <w:vAlign w:val="center"/>
          </w:tcPr>
          <w:sdt>
            <w:sdtPr>
              <w:id w:val="515587652"/>
              <w14:checkbox>
                <w14:checked w14:val="1"/>
                <w14:checkedState w14:val="2612" w14:font="MS Gothic"/>
                <w14:uncheckedState w14:val="2610" w14:font="MS Gothic"/>
              </w14:checkbox>
            </w:sdtPr>
            <w:sdtEndPr/>
            <w:sdtContent>
              <w:p w14:paraId="3B8D6F6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63"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64" w14:textId="77777777" w:rsidR="00075EBE" w:rsidRDefault="00E54B4A">
            <w:pPr>
              <w:spacing w:after="0"/>
              <w:rPr>
                <w:rFonts w:ascii="Calibri" w:eastAsia="Aptos" w:hAnsi="Calibri"/>
              </w:rPr>
            </w:pPr>
            <w:r>
              <w:rPr>
                <w:rFonts w:ascii="Calibri" w:eastAsia="Aptos" w:hAnsi="Calibri"/>
                <w:sz w:val="20"/>
                <w:szCs w:val="20"/>
              </w:rPr>
              <w:t>Kurumun tüm alanlar için tanımlı ve paydaşlarca bilinen atama, yükseltme ve görevlendirme kriterleri uygulanmakta ve karar almalarda (eğitim-öğretim kadrosunun işe alınması, atanması, yükseltilmesi ve ders görevlendirmeleri vb.) kullanılmaktadır.</w:t>
            </w:r>
          </w:p>
        </w:tc>
      </w:tr>
      <w:tr w:rsidR="00075EBE" w14:paraId="3B8D6F69" w14:textId="77777777">
        <w:tc>
          <w:tcPr>
            <w:tcW w:w="562" w:type="dxa"/>
            <w:vAlign w:val="center"/>
          </w:tcPr>
          <w:sdt>
            <w:sdtPr>
              <w:id w:val="1571953302"/>
              <w14:checkbox>
                <w14:checked w14:val="1"/>
                <w14:checkedState w14:val="2612" w14:font="MS Gothic"/>
                <w14:uncheckedState w14:val="2610" w14:font="MS Gothic"/>
              </w14:checkbox>
            </w:sdtPr>
            <w:sdtEndPr/>
            <w:sdtContent>
              <w:p w14:paraId="3B8D6F66" w14:textId="6945AD53" w:rsidR="00075EBE" w:rsidRDefault="00B749FE">
                <w:pPr>
                  <w:spacing w:after="0"/>
                  <w:jc w:val="center"/>
                  <w:rPr>
                    <w:rFonts w:ascii="Calibri" w:hAnsi="Calibri"/>
                  </w:rPr>
                </w:pPr>
                <w:r>
                  <w:rPr>
                    <w:rFonts w:ascii="MS Gothic" w:eastAsia="MS Gothic" w:hAnsi="MS Gothic" w:hint="eastAsia"/>
                  </w:rPr>
                  <w:t>☒</w:t>
                </w:r>
              </w:p>
            </w:sdtContent>
          </w:sdt>
        </w:tc>
        <w:tc>
          <w:tcPr>
            <w:tcW w:w="568" w:type="dxa"/>
            <w:vAlign w:val="center"/>
          </w:tcPr>
          <w:p w14:paraId="3B8D6F67"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68" w14:textId="77777777" w:rsidR="00075EBE" w:rsidRDefault="00E54B4A">
            <w:pPr>
              <w:spacing w:after="0"/>
              <w:rPr>
                <w:rFonts w:ascii="Calibri" w:eastAsia="Aptos" w:hAnsi="Calibri"/>
              </w:rPr>
            </w:pPr>
            <w:r>
              <w:rPr>
                <w:rFonts w:ascii="Calibri" w:eastAsia="Aptos" w:hAnsi="Calibri"/>
                <w:sz w:val="20"/>
                <w:szCs w:val="20"/>
              </w:rPr>
              <w:t>Atama, yükseltme ve görevlendirme uygulamalarının sonuçları izlenmekte ve izlem sonuçları değerlendirilerek önlemler alınmaktadır.</w:t>
            </w:r>
          </w:p>
        </w:tc>
      </w:tr>
      <w:tr w:rsidR="00075EBE" w14:paraId="3B8D6F6D" w14:textId="77777777">
        <w:tc>
          <w:tcPr>
            <w:tcW w:w="562" w:type="dxa"/>
            <w:vAlign w:val="center"/>
          </w:tcPr>
          <w:sdt>
            <w:sdtPr>
              <w:id w:val="2076951347"/>
              <w14:checkbox>
                <w14:checked w14:val="1"/>
                <w14:checkedState w14:val="2612" w14:font="MS Gothic"/>
                <w14:uncheckedState w14:val="2610" w14:font="MS Gothic"/>
              </w14:checkbox>
            </w:sdtPr>
            <w:sdtEndPr/>
            <w:sdtContent>
              <w:p w14:paraId="3B8D6F6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6B"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6C"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F6F" w14:textId="77777777" w:rsidR="00075EBE" w:rsidRDefault="00075EBE">
      <w:pPr>
        <w:jc w:val="both"/>
        <w:rPr>
          <w:rFonts w:ascii="Calibri" w:hAnsi="Calibri"/>
          <w:b/>
          <w:bCs/>
        </w:rPr>
      </w:pPr>
    </w:p>
    <w:p w14:paraId="3B8D6F70" w14:textId="77777777" w:rsidR="00075EBE" w:rsidRDefault="00E54B4A">
      <w:pPr>
        <w:rPr>
          <w:rFonts w:ascii="Calibri" w:hAnsi="Calibri"/>
          <w:b/>
          <w:bCs/>
          <w:sz w:val="22"/>
          <w:szCs w:val="22"/>
          <w:u w:val="single"/>
        </w:rPr>
      </w:pPr>
      <w:r>
        <w:rPr>
          <w:rFonts w:ascii="Calibri" w:hAnsi="Calibri"/>
          <w:b/>
          <w:bCs/>
          <w:sz w:val="22"/>
          <w:szCs w:val="22"/>
          <w:u w:val="single"/>
        </w:rPr>
        <w:t xml:space="preserve">B.4.2. Öğretim yetkinlikleri ve gelişimi </w:t>
      </w:r>
    </w:p>
    <w:p w14:paraId="3B8D6F71" w14:textId="4BBEDBC9" w:rsidR="00075EBE" w:rsidRDefault="004B484E">
      <w:pPr>
        <w:rPr>
          <w:rFonts w:ascii="Calibri" w:hAnsi="Calibri"/>
        </w:rPr>
      </w:pPr>
      <w:r w:rsidRPr="004B484E">
        <w:rPr>
          <w:rFonts w:ascii="Calibri" w:hAnsi="Calibri"/>
          <w:i/>
          <w:iCs/>
          <w:sz w:val="20"/>
          <w:szCs w:val="20"/>
        </w:rPr>
        <w:t>Fakültemizde öğretim elemanlarının mesleki ve pedagojik yetkinliklerinin artırılmasına yönelik eğitim, seminer ve bilimsel etkinliklere katılımları teşvik edilmektedir. Öğretim süreçlerinin niteliği öğrenci geri bildirimleri ve akademik değerlendirmelerle izlenerek sürekli iyileştirme sağlanmaktadır.</w:t>
      </w:r>
    </w:p>
    <w:p w14:paraId="3B8D6F72" w14:textId="726F4C80" w:rsidR="00075EBE" w:rsidRDefault="00E54B4A" w:rsidP="00436798">
      <w:pPr>
        <w:tabs>
          <w:tab w:val="left" w:pos="284"/>
          <w:tab w:val="left" w:pos="1128"/>
        </w:tabs>
        <w:jc w:val="both"/>
        <w:rPr>
          <w:rFonts w:ascii="Calibri" w:hAnsi="Calibri"/>
          <w:b/>
          <w:bCs/>
          <w:iCs/>
          <w:sz w:val="22"/>
          <w:szCs w:val="22"/>
        </w:rPr>
      </w:pPr>
      <w:r>
        <w:rPr>
          <w:rFonts w:ascii="Calibri" w:hAnsi="Calibri"/>
          <w:b/>
          <w:bCs/>
          <w:iCs/>
          <w:sz w:val="22"/>
          <w:szCs w:val="22"/>
        </w:rPr>
        <w:t>Kanıtlar</w:t>
      </w:r>
      <w:r w:rsidR="00436798">
        <w:rPr>
          <w:rFonts w:ascii="Calibri" w:hAnsi="Calibri"/>
          <w:b/>
          <w:bCs/>
          <w:iCs/>
          <w:sz w:val="22"/>
          <w:szCs w:val="22"/>
        </w:rPr>
        <w:tab/>
      </w:r>
    </w:p>
    <w:p w14:paraId="3B8D6F76" w14:textId="2679E990" w:rsidR="00075EBE" w:rsidRDefault="0097386B" w:rsidP="00D1139F">
      <w:pPr>
        <w:spacing w:after="0"/>
        <w:jc w:val="both"/>
        <w:rPr>
          <w:rFonts w:ascii="Calibri" w:hAnsi="Calibri"/>
          <w:b/>
          <w:bCs/>
          <w:sz w:val="20"/>
          <w:szCs w:val="20"/>
        </w:rPr>
      </w:pPr>
      <w:r w:rsidRPr="0097386B">
        <w:rPr>
          <w:rFonts w:ascii="Calibri" w:hAnsi="Calibri"/>
          <w:b/>
          <w:bCs/>
          <w:sz w:val="20"/>
          <w:szCs w:val="20"/>
        </w:rPr>
        <w:t>B.4.2.1 GMS Eğiticinin Eğitimi Programına Katılımın Sağlanması.docx</w:t>
      </w:r>
    </w:p>
    <w:p w14:paraId="1E978882" w14:textId="14A872F4" w:rsidR="0097386B" w:rsidRDefault="0097386B" w:rsidP="00D1139F">
      <w:pPr>
        <w:spacing w:after="0"/>
        <w:jc w:val="both"/>
        <w:rPr>
          <w:rFonts w:ascii="Calibri" w:hAnsi="Calibri"/>
          <w:b/>
          <w:bCs/>
          <w:sz w:val="20"/>
          <w:szCs w:val="20"/>
        </w:rPr>
      </w:pPr>
      <w:r w:rsidRPr="0097386B">
        <w:rPr>
          <w:rFonts w:ascii="Calibri" w:hAnsi="Calibri"/>
          <w:b/>
          <w:bCs/>
          <w:sz w:val="20"/>
          <w:szCs w:val="20"/>
        </w:rPr>
        <w:t>B.4.2.2 Öğretim Üyelerinin Alanlarıyla Alakalı Geliştirici Eğitim Örneği.pdf</w:t>
      </w:r>
    </w:p>
    <w:p w14:paraId="3B8D6F77"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7B" w14:textId="77777777">
        <w:tc>
          <w:tcPr>
            <w:tcW w:w="562" w:type="dxa"/>
            <w:vAlign w:val="center"/>
          </w:tcPr>
          <w:sdt>
            <w:sdtPr>
              <w:id w:val="1042938805"/>
              <w14:checkbox>
                <w14:checked w14:val="1"/>
                <w14:checkedState w14:val="2612" w14:font="MS Gothic"/>
                <w14:uncheckedState w14:val="2610" w14:font="MS Gothic"/>
              </w14:checkbox>
            </w:sdtPr>
            <w:sdtEndPr/>
            <w:sdtContent>
              <w:p w14:paraId="3B8D6F7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79"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7A" w14:textId="77777777" w:rsidR="00075EBE" w:rsidRDefault="00E54B4A">
            <w:pPr>
              <w:spacing w:after="0"/>
              <w:rPr>
                <w:rFonts w:ascii="Calibri" w:eastAsia="Aptos" w:hAnsi="Calibri"/>
              </w:rPr>
            </w:pPr>
            <w:r>
              <w:rPr>
                <w:rFonts w:ascii="Calibri" w:eastAsia="Aptos" w:hAnsi="Calibri"/>
                <w:sz w:val="20"/>
                <w:szCs w:val="20"/>
              </w:rPr>
              <w:t>Kurumda öğretim elemanlarının öğretim yetkinliğini geliştirmek üzere planlamalar bulunmamaktadır.</w:t>
            </w:r>
          </w:p>
        </w:tc>
      </w:tr>
      <w:tr w:rsidR="00075EBE" w14:paraId="3B8D6F7F" w14:textId="77777777">
        <w:tc>
          <w:tcPr>
            <w:tcW w:w="562" w:type="dxa"/>
            <w:vAlign w:val="center"/>
          </w:tcPr>
          <w:sdt>
            <w:sdtPr>
              <w:id w:val="1738768652"/>
              <w14:checkbox>
                <w14:checked w14:val="1"/>
                <w14:checkedState w14:val="2612" w14:font="MS Gothic"/>
                <w14:uncheckedState w14:val="2610" w14:font="MS Gothic"/>
              </w14:checkbox>
            </w:sdtPr>
            <w:sdtEndPr/>
            <w:sdtContent>
              <w:p w14:paraId="3B8D6F7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7D"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7E" w14:textId="77777777" w:rsidR="00075EBE" w:rsidRDefault="00E54B4A">
            <w:pPr>
              <w:spacing w:after="0"/>
              <w:rPr>
                <w:rFonts w:ascii="Calibri" w:eastAsia="Aptos" w:hAnsi="Calibri"/>
              </w:rPr>
            </w:pPr>
            <w:r>
              <w:rPr>
                <w:rFonts w:ascii="Calibri" w:eastAsia="Aptos" w:hAnsi="Calibri"/>
                <w:sz w:val="20"/>
                <w:szCs w:val="20"/>
              </w:rPr>
              <w:t>Kurumun öğretim elemanlarının; öğrenci merkezli öğrenme, uzaktan eğitim, ölçme değerlendirme, materyal geliştirme ve kalite güvencesi sistemi gibi alanlardaki yetkinliklerinin geliştirilmesine ilişkin planlar bulunmaktadır.</w:t>
            </w:r>
          </w:p>
        </w:tc>
      </w:tr>
      <w:tr w:rsidR="00075EBE" w14:paraId="3B8D6F83" w14:textId="77777777">
        <w:tc>
          <w:tcPr>
            <w:tcW w:w="562" w:type="dxa"/>
            <w:vAlign w:val="center"/>
          </w:tcPr>
          <w:sdt>
            <w:sdtPr>
              <w:id w:val="1370606005"/>
              <w14:checkbox>
                <w14:checked w14:val="1"/>
                <w14:checkedState w14:val="2612" w14:font="MS Gothic"/>
                <w14:uncheckedState w14:val="2610" w14:font="MS Gothic"/>
              </w14:checkbox>
            </w:sdtPr>
            <w:sdtEndPr/>
            <w:sdtContent>
              <w:p w14:paraId="3B8D6F80" w14:textId="1EF33BAA" w:rsidR="00075EBE" w:rsidRDefault="0097386B">
                <w:pPr>
                  <w:spacing w:after="0"/>
                  <w:jc w:val="center"/>
                  <w:rPr>
                    <w:rFonts w:ascii="Calibri" w:hAnsi="Calibri"/>
                  </w:rPr>
                </w:pPr>
                <w:r>
                  <w:rPr>
                    <w:rFonts w:ascii="MS Gothic" w:eastAsia="MS Gothic" w:hAnsi="MS Gothic" w:hint="eastAsia"/>
                  </w:rPr>
                  <w:t>☒</w:t>
                </w:r>
              </w:p>
            </w:sdtContent>
          </w:sdt>
        </w:tc>
        <w:tc>
          <w:tcPr>
            <w:tcW w:w="568" w:type="dxa"/>
            <w:vAlign w:val="center"/>
          </w:tcPr>
          <w:p w14:paraId="3B8D6F81"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82" w14:textId="77777777" w:rsidR="00075EBE" w:rsidRDefault="00E54B4A">
            <w:pPr>
              <w:spacing w:after="0"/>
              <w:rPr>
                <w:rFonts w:ascii="Calibri" w:eastAsia="Aptos" w:hAnsi="Calibri"/>
              </w:rPr>
            </w:pPr>
            <w:r>
              <w:rPr>
                <w:rFonts w:ascii="Calibri" w:eastAsia="Aptos" w:hAnsi="Calibri"/>
                <w:sz w:val="20"/>
                <w:szCs w:val="20"/>
              </w:rPr>
              <w:t>Kurumun genelinde öğretim elemanlarının öğretim yetkinliğini geliştirmek üzere uygulamalar vardır.</w:t>
            </w:r>
          </w:p>
        </w:tc>
      </w:tr>
      <w:tr w:rsidR="00075EBE" w14:paraId="3B8D6F87" w14:textId="77777777">
        <w:tc>
          <w:tcPr>
            <w:tcW w:w="562" w:type="dxa"/>
            <w:vAlign w:val="center"/>
          </w:tcPr>
          <w:sdt>
            <w:sdtPr>
              <w:id w:val="1715767951"/>
              <w14:checkbox>
                <w14:checked w14:val="1"/>
                <w14:checkedState w14:val="2612" w14:font="MS Gothic"/>
                <w14:uncheckedState w14:val="2610" w14:font="MS Gothic"/>
              </w14:checkbox>
            </w:sdtPr>
            <w:sdtEndPr/>
            <w:sdtContent>
              <w:p w14:paraId="3B8D6F8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85"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86" w14:textId="77777777" w:rsidR="00075EBE" w:rsidRDefault="00E54B4A">
            <w:pPr>
              <w:spacing w:after="0"/>
              <w:rPr>
                <w:rFonts w:ascii="Calibri" w:eastAsia="Aptos" w:hAnsi="Calibri"/>
              </w:rPr>
            </w:pPr>
            <w:r>
              <w:rPr>
                <w:rFonts w:ascii="Calibri" w:eastAsia="Aptos" w:hAnsi="Calibri"/>
                <w:sz w:val="20"/>
                <w:szCs w:val="20"/>
              </w:rPr>
              <w:t xml:space="preserve">Öğretim yetkinliğini geliştirme uygulamalarından elde edilen bulgular izlenmekte ve izlem sonuçları öğretim elamanları </w:t>
            </w:r>
            <w:proofErr w:type="gramStart"/>
            <w:r>
              <w:rPr>
                <w:rFonts w:ascii="Calibri" w:eastAsia="Aptos" w:hAnsi="Calibri"/>
                <w:sz w:val="20"/>
                <w:szCs w:val="20"/>
              </w:rPr>
              <w:t>ile birlikte</w:t>
            </w:r>
            <w:proofErr w:type="gramEnd"/>
            <w:r>
              <w:rPr>
                <w:rFonts w:ascii="Calibri" w:eastAsia="Aptos" w:hAnsi="Calibri"/>
                <w:sz w:val="20"/>
                <w:szCs w:val="20"/>
              </w:rPr>
              <w:t xml:space="preserve"> irdelenerek önlemler alınmaktadır.</w:t>
            </w:r>
          </w:p>
        </w:tc>
      </w:tr>
      <w:tr w:rsidR="00075EBE" w14:paraId="3B8D6F8B" w14:textId="77777777">
        <w:tc>
          <w:tcPr>
            <w:tcW w:w="562" w:type="dxa"/>
            <w:vAlign w:val="center"/>
          </w:tcPr>
          <w:sdt>
            <w:sdtPr>
              <w:id w:val="2029558809"/>
              <w14:checkbox>
                <w14:checked w14:val="1"/>
                <w14:checkedState w14:val="2612" w14:font="MS Gothic"/>
                <w14:uncheckedState w14:val="2610" w14:font="MS Gothic"/>
              </w14:checkbox>
            </w:sdtPr>
            <w:sdtEndPr/>
            <w:sdtContent>
              <w:p w14:paraId="3B8D6F8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89"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8A"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018E9F78" w14:textId="77777777" w:rsidR="00AF1E6B" w:rsidRDefault="00AF1E6B">
      <w:pPr>
        <w:jc w:val="both"/>
        <w:rPr>
          <w:rFonts w:ascii="Calibri" w:hAnsi="Calibri"/>
          <w:b/>
          <w:bCs/>
          <w:sz w:val="22"/>
          <w:szCs w:val="22"/>
          <w:u w:val="single"/>
        </w:rPr>
      </w:pPr>
    </w:p>
    <w:p w14:paraId="3B8D6F8D" w14:textId="1B615F38" w:rsidR="00075EBE" w:rsidRDefault="00E54B4A">
      <w:pPr>
        <w:jc w:val="both"/>
        <w:rPr>
          <w:rFonts w:ascii="Calibri" w:hAnsi="Calibri"/>
        </w:rPr>
      </w:pPr>
      <w:r>
        <w:rPr>
          <w:rFonts w:ascii="Calibri" w:hAnsi="Calibri"/>
          <w:b/>
          <w:bCs/>
          <w:sz w:val="22"/>
          <w:szCs w:val="22"/>
          <w:u w:val="single"/>
        </w:rPr>
        <w:t>B.4.3. Eğitim faaliyetlerine yönelik teşvik ve ödüllendirme</w:t>
      </w:r>
    </w:p>
    <w:p w14:paraId="3B8D6F8E" w14:textId="1777AF52" w:rsidR="00075EBE" w:rsidRDefault="0097386B">
      <w:pPr>
        <w:rPr>
          <w:rFonts w:ascii="Calibri" w:hAnsi="Calibri"/>
        </w:rPr>
      </w:pPr>
      <w:proofErr w:type="spellStart"/>
      <w:r>
        <w:rPr>
          <w:rFonts w:ascii="Calibri" w:hAnsi="Calibri"/>
          <w:i/>
          <w:iCs/>
          <w:sz w:val="20"/>
          <w:szCs w:val="20"/>
        </w:rPr>
        <w:t>Ar-ge</w:t>
      </w:r>
      <w:proofErr w:type="spellEnd"/>
      <w:r>
        <w:rPr>
          <w:rFonts w:ascii="Calibri" w:hAnsi="Calibri"/>
          <w:i/>
          <w:iCs/>
          <w:sz w:val="20"/>
          <w:szCs w:val="20"/>
        </w:rPr>
        <w:t xml:space="preserve"> birimi ve mali işler </w:t>
      </w:r>
      <w:proofErr w:type="spellStart"/>
      <w:r>
        <w:rPr>
          <w:rFonts w:ascii="Calibri" w:hAnsi="Calibri"/>
          <w:i/>
          <w:iCs/>
          <w:sz w:val="20"/>
          <w:szCs w:val="20"/>
        </w:rPr>
        <w:t>birimii</w:t>
      </w:r>
      <w:proofErr w:type="spellEnd"/>
    </w:p>
    <w:p w14:paraId="3B8D6F8F"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3B8D6F93"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97" w14:textId="77777777">
        <w:tc>
          <w:tcPr>
            <w:tcW w:w="562" w:type="dxa"/>
            <w:vAlign w:val="center"/>
          </w:tcPr>
          <w:sdt>
            <w:sdtPr>
              <w:id w:val="1983897814"/>
              <w14:checkbox>
                <w14:checked w14:val="1"/>
                <w14:checkedState w14:val="2612" w14:font="MS Gothic"/>
                <w14:uncheckedState w14:val="2610" w14:font="MS Gothic"/>
              </w14:checkbox>
            </w:sdtPr>
            <w:sdtEndPr/>
            <w:sdtContent>
              <w:p w14:paraId="3B8D6F9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95"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96" w14:textId="77777777" w:rsidR="00075EBE" w:rsidRDefault="00E54B4A">
            <w:pPr>
              <w:spacing w:after="0"/>
              <w:rPr>
                <w:rFonts w:ascii="Calibri" w:eastAsia="Aptos" w:hAnsi="Calibri"/>
              </w:rPr>
            </w:pPr>
            <w:r>
              <w:rPr>
                <w:rFonts w:ascii="Calibri" w:eastAsia="Aptos" w:hAnsi="Calibri"/>
                <w:sz w:val="20"/>
                <w:szCs w:val="20"/>
              </w:rPr>
              <w:t xml:space="preserve">Öğretim kadrosuna yönelik teşvik ve ödüllendirilme mekanizmaları bulunmamaktadır. </w:t>
            </w:r>
          </w:p>
        </w:tc>
      </w:tr>
      <w:tr w:rsidR="00075EBE" w14:paraId="3B8D6F9B" w14:textId="77777777">
        <w:tc>
          <w:tcPr>
            <w:tcW w:w="562" w:type="dxa"/>
            <w:vAlign w:val="center"/>
          </w:tcPr>
          <w:sdt>
            <w:sdtPr>
              <w:id w:val="614733880"/>
              <w14:checkbox>
                <w14:checked w14:val="1"/>
                <w14:checkedState w14:val="2612" w14:font="MS Gothic"/>
                <w14:uncheckedState w14:val="2610" w14:font="MS Gothic"/>
              </w14:checkbox>
            </w:sdtPr>
            <w:sdtEndPr/>
            <w:sdtContent>
              <w:p w14:paraId="3B8D6F9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99"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9A" w14:textId="77777777" w:rsidR="00075EBE" w:rsidRDefault="00E54B4A">
            <w:pPr>
              <w:spacing w:after="0"/>
              <w:rPr>
                <w:rFonts w:ascii="Calibri" w:eastAsia="Aptos" w:hAnsi="Calibri"/>
              </w:rPr>
            </w:pPr>
            <w:r>
              <w:rPr>
                <w:rFonts w:ascii="Calibri" w:eastAsia="Aptos" w:hAnsi="Calibri"/>
                <w:sz w:val="20"/>
                <w:szCs w:val="20"/>
              </w:rPr>
              <w:t>Teşvik ve ödüllendirme mekanizmalarının; yetkinlik temelli, adil ve şeffaf biçimde oluşturulmasına yönelik planlar bulunmaktadır.</w:t>
            </w:r>
          </w:p>
        </w:tc>
      </w:tr>
      <w:tr w:rsidR="00075EBE" w14:paraId="3B8D6F9F" w14:textId="77777777">
        <w:tc>
          <w:tcPr>
            <w:tcW w:w="562" w:type="dxa"/>
            <w:vAlign w:val="center"/>
          </w:tcPr>
          <w:sdt>
            <w:sdtPr>
              <w:id w:val="362820769"/>
              <w14:checkbox>
                <w14:checked w14:val="1"/>
                <w14:checkedState w14:val="2612" w14:font="MS Gothic"/>
                <w14:uncheckedState w14:val="2610" w14:font="MS Gothic"/>
              </w14:checkbox>
            </w:sdtPr>
            <w:sdtEndPr/>
            <w:sdtContent>
              <w:p w14:paraId="3B8D6F9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9D"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9E" w14:textId="77777777" w:rsidR="00075EBE" w:rsidRDefault="00E54B4A">
            <w:pPr>
              <w:spacing w:after="0"/>
              <w:rPr>
                <w:rFonts w:ascii="Calibri" w:eastAsia="Aptos" w:hAnsi="Calibri"/>
              </w:rPr>
            </w:pPr>
            <w:r>
              <w:rPr>
                <w:rFonts w:ascii="Calibri" w:eastAsia="Aptos" w:hAnsi="Calibri"/>
                <w:sz w:val="20"/>
                <w:szCs w:val="20"/>
              </w:rPr>
              <w:t>Teşvik ve ödüllendirme uygulamaları kurum geneline yayılmıştır.</w:t>
            </w:r>
          </w:p>
        </w:tc>
      </w:tr>
      <w:tr w:rsidR="00075EBE" w14:paraId="3B8D6FA3" w14:textId="77777777">
        <w:tc>
          <w:tcPr>
            <w:tcW w:w="562" w:type="dxa"/>
            <w:vAlign w:val="center"/>
          </w:tcPr>
          <w:sdt>
            <w:sdtPr>
              <w:id w:val="54225937"/>
              <w14:checkbox>
                <w14:checked w14:val="1"/>
                <w14:checkedState w14:val="2612" w14:font="MS Gothic"/>
                <w14:uncheckedState w14:val="2610" w14:font="MS Gothic"/>
              </w14:checkbox>
            </w:sdtPr>
            <w:sdtEndPr/>
            <w:sdtContent>
              <w:p w14:paraId="3B8D6FA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A1"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A2" w14:textId="77777777" w:rsidR="00075EBE" w:rsidRDefault="00E54B4A">
            <w:pPr>
              <w:spacing w:after="0"/>
              <w:rPr>
                <w:rFonts w:ascii="Calibri" w:eastAsia="Aptos" w:hAnsi="Calibri"/>
              </w:rPr>
            </w:pPr>
            <w:r>
              <w:rPr>
                <w:rFonts w:ascii="Calibri" w:eastAsia="Aptos" w:hAnsi="Calibri"/>
                <w:sz w:val="20"/>
                <w:szCs w:val="20"/>
              </w:rPr>
              <w:t>Teşvik ve ödül uygulamaları izlenmekte ve iyileştirilmektedir.</w:t>
            </w:r>
          </w:p>
        </w:tc>
      </w:tr>
      <w:tr w:rsidR="00075EBE" w14:paraId="3B8D6FA7" w14:textId="77777777">
        <w:tc>
          <w:tcPr>
            <w:tcW w:w="562" w:type="dxa"/>
            <w:vAlign w:val="center"/>
          </w:tcPr>
          <w:sdt>
            <w:sdtPr>
              <w:id w:val="206731665"/>
              <w14:checkbox>
                <w14:checked w14:val="1"/>
                <w14:checkedState w14:val="2612" w14:font="MS Gothic"/>
                <w14:uncheckedState w14:val="2610" w14:font="MS Gothic"/>
              </w14:checkbox>
            </w:sdtPr>
            <w:sdtEndPr/>
            <w:sdtContent>
              <w:p w14:paraId="3B8D6FA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A5"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A6"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28D4CAFB" w14:textId="77777777" w:rsidR="00AF1E6B" w:rsidRDefault="00AF1E6B">
      <w:pPr>
        <w:jc w:val="center"/>
        <w:rPr>
          <w:rFonts w:ascii="Calibri" w:hAnsi="Calibri"/>
          <w:b/>
          <w:bCs/>
        </w:rPr>
      </w:pPr>
      <w:bookmarkStart w:id="1" w:name="_Toc154652321"/>
    </w:p>
    <w:p w14:paraId="3B8D6FA8" w14:textId="578873F1" w:rsidR="00075EBE" w:rsidRDefault="00E54B4A">
      <w:pPr>
        <w:jc w:val="center"/>
        <w:rPr>
          <w:rFonts w:ascii="Calibri" w:hAnsi="Calibri"/>
        </w:rPr>
      </w:pPr>
      <w:r>
        <w:rPr>
          <w:rFonts w:ascii="Calibri" w:hAnsi="Calibri"/>
          <w:b/>
          <w:bCs/>
        </w:rPr>
        <w:t>C.ARAŞTIRMA VE GELİŞTİRME</w:t>
      </w:r>
      <w:bookmarkEnd w:id="1"/>
    </w:p>
    <w:p w14:paraId="3B8D6FAA" w14:textId="755F5BE3" w:rsidR="00075EBE" w:rsidRPr="005F77A5" w:rsidRDefault="00E54B4A" w:rsidP="005F77A5">
      <w:pPr>
        <w:jc w:val="center"/>
        <w:rPr>
          <w:rFonts w:ascii="Calibri" w:hAnsi="Calibri"/>
        </w:rPr>
      </w:pPr>
      <w:r>
        <w:rPr>
          <w:rFonts w:ascii="Calibri" w:hAnsi="Calibri"/>
          <w:b/>
          <w:color w:val="BF8F00"/>
          <w:sz w:val="22"/>
          <w:szCs w:val="22"/>
          <w:u w:val="single"/>
        </w:rPr>
        <w:t>Sanat alanları bulunan yükseköğretim kurumlarında Araştırma ve Geliştirme başlığı altında sanat faaliyetleri de bu kapsamda değerlendirilmelidir.</w:t>
      </w:r>
    </w:p>
    <w:p w14:paraId="3B8D6FAB" w14:textId="77777777" w:rsidR="00075EBE" w:rsidRDefault="00E54B4A">
      <w:pPr>
        <w:jc w:val="both"/>
        <w:rPr>
          <w:rFonts w:ascii="Calibri" w:hAnsi="Calibri"/>
        </w:rPr>
      </w:pPr>
      <w:proofErr w:type="gramStart"/>
      <w:r>
        <w:rPr>
          <w:rFonts w:ascii="Calibri" w:hAnsi="Calibri"/>
          <w:b/>
          <w:sz w:val="22"/>
          <w:szCs w:val="22"/>
        </w:rPr>
        <w:t>C.1.  Araştırma</w:t>
      </w:r>
      <w:proofErr w:type="gramEnd"/>
      <w:r>
        <w:rPr>
          <w:rFonts w:ascii="Calibri" w:hAnsi="Calibri"/>
          <w:b/>
          <w:sz w:val="22"/>
          <w:szCs w:val="22"/>
        </w:rPr>
        <w:t xml:space="preserve"> Süreçlerinin Yönetimi ve Araştırma Kaynakları</w:t>
      </w:r>
    </w:p>
    <w:p w14:paraId="3B8D6FAC" w14:textId="77777777" w:rsidR="00075EBE" w:rsidRDefault="00E54B4A">
      <w:pPr>
        <w:jc w:val="both"/>
        <w:rPr>
          <w:rFonts w:ascii="Calibri" w:hAnsi="Calibri"/>
        </w:rPr>
      </w:pPr>
      <w:r>
        <w:rPr>
          <w:rFonts w:ascii="Calibri" w:hAnsi="Calibri"/>
          <w:b/>
          <w:bCs/>
          <w:sz w:val="22"/>
          <w:szCs w:val="22"/>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3B8D6FAD" w14:textId="77777777" w:rsidR="00075EBE" w:rsidRDefault="00E54B4A">
      <w:pPr>
        <w:jc w:val="both"/>
        <w:rPr>
          <w:rFonts w:ascii="Calibri" w:hAnsi="Calibri"/>
        </w:rPr>
      </w:pPr>
      <w:r>
        <w:rPr>
          <w:rFonts w:ascii="Calibri" w:hAnsi="Calibri"/>
          <w:b/>
          <w:bCs/>
          <w:sz w:val="22"/>
          <w:szCs w:val="22"/>
        </w:rPr>
        <w:t>**</w:t>
      </w:r>
    </w:p>
    <w:p w14:paraId="3B8D6FAE" w14:textId="77777777" w:rsidR="00075EBE" w:rsidRDefault="00E54B4A">
      <w:pPr>
        <w:rPr>
          <w:rFonts w:ascii="Calibri" w:hAnsi="Calibri"/>
        </w:rPr>
      </w:pPr>
      <w:r>
        <w:rPr>
          <w:rFonts w:ascii="Calibri" w:hAnsi="Calibri"/>
          <w:b/>
          <w:bCs/>
          <w:sz w:val="22"/>
          <w:szCs w:val="22"/>
          <w:u w:val="single"/>
        </w:rPr>
        <w:t>C.1.1. Araştırma süreçlerinin yönetimi</w:t>
      </w:r>
    </w:p>
    <w:p w14:paraId="3B8D6FAF" w14:textId="3E2E819A" w:rsidR="00075EBE" w:rsidRDefault="00CC6541">
      <w:pPr>
        <w:rPr>
          <w:rFonts w:ascii="Calibri" w:hAnsi="Calibri"/>
        </w:rPr>
      </w:pPr>
      <w:proofErr w:type="spellStart"/>
      <w:r>
        <w:rPr>
          <w:rFonts w:ascii="Calibri" w:hAnsi="Calibri"/>
          <w:i/>
          <w:iCs/>
          <w:sz w:val="20"/>
          <w:szCs w:val="20"/>
        </w:rPr>
        <w:t>Ar-ge</w:t>
      </w:r>
      <w:proofErr w:type="spellEnd"/>
      <w:r>
        <w:rPr>
          <w:rFonts w:ascii="Calibri" w:hAnsi="Calibri"/>
          <w:i/>
          <w:iCs/>
          <w:sz w:val="20"/>
          <w:szCs w:val="20"/>
        </w:rPr>
        <w:t xml:space="preserve"> birimi tarafından yürütülmektedir.</w:t>
      </w:r>
    </w:p>
    <w:p w14:paraId="3B8D6FB0"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40B0E590" w14:textId="77777777" w:rsidR="00DB5161" w:rsidRPr="00DB5161" w:rsidRDefault="00DB5161" w:rsidP="00DB5161">
      <w:pPr>
        <w:tabs>
          <w:tab w:val="left" w:pos="284"/>
        </w:tabs>
        <w:spacing w:after="0"/>
        <w:jc w:val="both"/>
        <w:rPr>
          <w:rFonts w:ascii="Calibri" w:hAnsi="Calibri"/>
          <w:b/>
          <w:bCs/>
          <w:i/>
          <w:iCs/>
          <w:sz w:val="22"/>
          <w:szCs w:val="22"/>
        </w:rPr>
      </w:pPr>
      <w:r w:rsidRPr="00DB5161">
        <w:rPr>
          <w:rFonts w:ascii="Calibri" w:hAnsi="Calibri"/>
          <w:b/>
          <w:bCs/>
          <w:i/>
          <w:iCs/>
          <w:sz w:val="22"/>
          <w:szCs w:val="22"/>
        </w:rPr>
        <w:t>Örnek Kanıtlar</w:t>
      </w:r>
    </w:p>
    <w:p w14:paraId="371BCDBF" w14:textId="77777777" w:rsidR="00DB5161" w:rsidRDefault="00DB5161" w:rsidP="00DB5161">
      <w:pPr>
        <w:tabs>
          <w:tab w:val="left" w:pos="284"/>
        </w:tabs>
        <w:spacing w:after="0"/>
        <w:jc w:val="both"/>
        <w:rPr>
          <w:rFonts w:ascii="Calibri" w:hAnsi="Calibri"/>
        </w:rPr>
      </w:pPr>
    </w:p>
    <w:p w14:paraId="3B8D6FB1" w14:textId="77777777" w:rsidR="00075EBE" w:rsidRDefault="00E54B4A">
      <w:pPr>
        <w:jc w:val="both"/>
        <w:rPr>
          <w:rFonts w:ascii="Calibri" w:hAnsi="Calibri"/>
        </w:rPr>
      </w:pPr>
      <w:r>
        <w:rPr>
          <w:rFonts w:ascii="Calibri" w:hAnsi="Calibri"/>
          <w:i/>
          <w:iCs/>
          <w:sz w:val="20"/>
          <w:szCs w:val="20"/>
        </w:rPr>
        <w:t>İlgili alt ölçütle ilgili kanıtlarınızı buraya ekleyiniz.</w:t>
      </w:r>
    </w:p>
    <w:p w14:paraId="3B8D6FB2" w14:textId="77777777" w:rsidR="00075EBE" w:rsidRDefault="00E54B4A">
      <w:pPr>
        <w:jc w:val="both"/>
        <w:rPr>
          <w:rFonts w:ascii="Calibri" w:hAnsi="Calibri"/>
        </w:rPr>
      </w:pPr>
      <w:r>
        <w:rPr>
          <w:rFonts w:ascii="Calibri" w:hAnsi="Calibri"/>
          <w:b/>
          <w:bCs/>
          <w:sz w:val="20"/>
          <w:szCs w:val="20"/>
        </w:rPr>
        <w:t>…</w:t>
      </w:r>
    </w:p>
    <w:p w14:paraId="3B8D6FB3" w14:textId="77777777" w:rsidR="00075EBE" w:rsidRDefault="00E54B4A" w:rsidP="00D1139F">
      <w:pPr>
        <w:spacing w:after="0"/>
        <w:jc w:val="both"/>
        <w:rPr>
          <w:rFonts w:ascii="Calibri" w:hAnsi="Calibri"/>
        </w:rPr>
      </w:pPr>
      <w:r>
        <w:rPr>
          <w:rFonts w:ascii="Calibri" w:hAnsi="Calibri"/>
          <w:b/>
          <w:bCs/>
          <w:sz w:val="20"/>
          <w:szCs w:val="20"/>
        </w:rPr>
        <w:t>…</w:t>
      </w:r>
    </w:p>
    <w:p w14:paraId="3B8D6FB4" w14:textId="77777777" w:rsidR="00075EBE" w:rsidRDefault="00075EBE">
      <w:pPr>
        <w:jc w:val="both"/>
        <w:rPr>
          <w:rFonts w:ascii="Calibri" w:hAnsi="Calibri"/>
          <w:b/>
          <w:bCs/>
          <w:sz w:val="20"/>
          <w:szCs w:val="20"/>
        </w:rPr>
      </w:pPr>
    </w:p>
    <w:p w14:paraId="3B8D6FB5"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B9" w14:textId="77777777">
        <w:tc>
          <w:tcPr>
            <w:tcW w:w="562" w:type="dxa"/>
            <w:vAlign w:val="center"/>
          </w:tcPr>
          <w:sdt>
            <w:sdtPr>
              <w:id w:val="1868484074"/>
              <w14:checkbox>
                <w14:checked w14:val="1"/>
                <w14:checkedState w14:val="2612" w14:font="MS Gothic"/>
                <w14:uncheckedState w14:val="2610" w14:font="MS Gothic"/>
              </w14:checkbox>
            </w:sdtPr>
            <w:sdtEndPr/>
            <w:sdtContent>
              <w:p w14:paraId="3B8D6FB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B7"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B8" w14:textId="77777777" w:rsidR="00075EBE" w:rsidRDefault="00E54B4A">
            <w:pPr>
              <w:spacing w:after="0"/>
              <w:rPr>
                <w:rFonts w:ascii="Calibri" w:eastAsia="Aptos" w:hAnsi="Calibri"/>
              </w:rPr>
            </w:pPr>
            <w:r>
              <w:rPr>
                <w:rFonts w:ascii="Calibri" w:eastAsia="Aptos" w:hAnsi="Calibri"/>
                <w:sz w:val="20"/>
                <w:szCs w:val="20"/>
              </w:rPr>
              <w:t xml:space="preserve">Kurumda araştırma süreçlerinin </w:t>
            </w:r>
            <w:proofErr w:type="spellStart"/>
            <w:r>
              <w:rPr>
                <w:rFonts w:ascii="Calibri" w:eastAsia="Aptos" w:hAnsi="Calibri"/>
                <w:sz w:val="20"/>
                <w:szCs w:val="20"/>
              </w:rPr>
              <w:t>yönetimi</w:t>
            </w:r>
            <w:proofErr w:type="spellEnd"/>
            <w:r>
              <w:rPr>
                <w:rFonts w:ascii="Calibri" w:eastAsia="Aptos" w:hAnsi="Calibri"/>
                <w:sz w:val="20"/>
                <w:szCs w:val="20"/>
              </w:rPr>
              <w:t xml:space="preserve"> ve organizasyonel yapısına ilişkin bir planlama bulunmamaktadır.</w:t>
            </w:r>
          </w:p>
        </w:tc>
      </w:tr>
      <w:tr w:rsidR="00075EBE" w14:paraId="3B8D6FBD" w14:textId="77777777">
        <w:tc>
          <w:tcPr>
            <w:tcW w:w="562" w:type="dxa"/>
            <w:vAlign w:val="center"/>
          </w:tcPr>
          <w:sdt>
            <w:sdtPr>
              <w:id w:val="292511962"/>
              <w14:checkbox>
                <w14:checked w14:val="1"/>
                <w14:checkedState w14:val="2612" w14:font="MS Gothic"/>
                <w14:uncheckedState w14:val="2610" w14:font="MS Gothic"/>
              </w14:checkbox>
            </w:sdtPr>
            <w:sdtEndPr/>
            <w:sdtContent>
              <w:p w14:paraId="3B8D6FB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BB"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BC" w14:textId="77777777" w:rsidR="00075EBE" w:rsidRDefault="00E54B4A">
            <w:pPr>
              <w:spacing w:after="0"/>
              <w:rPr>
                <w:rFonts w:ascii="Calibri" w:eastAsia="Aptos" w:hAnsi="Calibri"/>
              </w:rPr>
            </w:pPr>
            <w:r>
              <w:rPr>
                <w:rFonts w:ascii="Calibri" w:eastAsia="Aptos" w:hAnsi="Calibri"/>
                <w:sz w:val="20"/>
                <w:szCs w:val="20"/>
              </w:rPr>
              <w:t xml:space="preserve">Kurumun araştırma süreçlerinin </w:t>
            </w:r>
            <w:proofErr w:type="spellStart"/>
            <w:r>
              <w:rPr>
                <w:rFonts w:ascii="Calibri" w:eastAsia="Aptos" w:hAnsi="Calibri"/>
                <w:sz w:val="20"/>
                <w:szCs w:val="20"/>
              </w:rPr>
              <w:t>yönetimi</w:t>
            </w:r>
            <w:proofErr w:type="spellEnd"/>
            <w:r>
              <w:rPr>
                <w:rFonts w:ascii="Calibri" w:eastAsia="Aptos" w:hAnsi="Calibri"/>
                <w:sz w:val="20"/>
                <w:szCs w:val="20"/>
              </w:rPr>
              <w:t xml:space="preserve"> ve organizasyonel yapısına ilişkin yönlendirme ve motive etme gibi hususları dikkate alan planlamaları bulunmaktadır.  </w:t>
            </w:r>
          </w:p>
        </w:tc>
      </w:tr>
      <w:tr w:rsidR="00075EBE" w14:paraId="3B8D6FC1" w14:textId="77777777">
        <w:tc>
          <w:tcPr>
            <w:tcW w:w="562" w:type="dxa"/>
            <w:vAlign w:val="center"/>
          </w:tcPr>
          <w:sdt>
            <w:sdtPr>
              <w:id w:val="1086061088"/>
              <w14:checkbox>
                <w14:checked w14:val="1"/>
                <w14:checkedState w14:val="2612" w14:font="MS Gothic"/>
                <w14:uncheckedState w14:val="2610" w14:font="MS Gothic"/>
              </w14:checkbox>
            </w:sdtPr>
            <w:sdtEndPr/>
            <w:sdtContent>
              <w:p w14:paraId="3B8D6FB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BF"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C0"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Kurumun genelinde araştırma süreçlerin </w:t>
            </w:r>
            <w:proofErr w:type="spellStart"/>
            <w:r>
              <w:rPr>
                <w:rFonts w:ascii="Calibri" w:eastAsia="Aptos" w:hAnsi="Calibri"/>
                <w:sz w:val="20"/>
                <w:szCs w:val="20"/>
              </w:rPr>
              <w:t>yönetimi</w:t>
            </w:r>
            <w:proofErr w:type="spellEnd"/>
            <w:r>
              <w:rPr>
                <w:rFonts w:ascii="Calibri" w:eastAsia="Aptos" w:hAnsi="Calibri"/>
                <w:sz w:val="20"/>
                <w:szCs w:val="20"/>
              </w:rPr>
              <w:t xml:space="preserve"> ve organizasyonel yapısı kurumsal tercihler yönünde uygulanmaktadır.</w:t>
            </w:r>
          </w:p>
        </w:tc>
      </w:tr>
      <w:tr w:rsidR="00075EBE" w14:paraId="3B8D6FC5" w14:textId="77777777">
        <w:tc>
          <w:tcPr>
            <w:tcW w:w="562" w:type="dxa"/>
            <w:vAlign w:val="center"/>
          </w:tcPr>
          <w:sdt>
            <w:sdtPr>
              <w:id w:val="222950346"/>
              <w14:checkbox>
                <w14:checked w14:val="1"/>
                <w14:checkedState w14:val="2612" w14:font="MS Gothic"/>
                <w14:uncheckedState w14:val="2610" w14:font="MS Gothic"/>
              </w14:checkbox>
            </w:sdtPr>
            <w:sdtEndPr/>
            <w:sdtContent>
              <w:p w14:paraId="3B8D6FC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C3"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C4"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Kurumda araştırma süreçlerinin </w:t>
            </w:r>
            <w:proofErr w:type="spellStart"/>
            <w:r>
              <w:rPr>
                <w:rFonts w:ascii="Calibri" w:eastAsia="Aptos" w:hAnsi="Calibri"/>
                <w:sz w:val="20"/>
                <w:szCs w:val="20"/>
              </w:rPr>
              <w:t>yönetimi</w:t>
            </w:r>
            <w:proofErr w:type="spellEnd"/>
            <w:r>
              <w:rPr>
                <w:rFonts w:ascii="Calibri" w:eastAsia="Aptos" w:hAnsi="Calibri"/>
                <w:sz w:val="20"/>
                <w:szCs w:val="20"/>
              </w:rPr>
              <w:t xml:space="preserve"> ve organizasyonel yapısının işlerliği ile ilişkili sonuçlar izlenmekte ve önlemler alınmaktadır. </w:t>
            </w:r>
          </w:p>
        </w:tc>
      </w:tr>
      <w:tr w:rsidR="00075EBE" w14:paraId="3B8D6FC9" w14:textId="77777777">
        <w:tc>
          <w:tcPr>
            <w:tcW w:w="562" w:type="dxa"/>
            <w:vAlign w:val="center"/>
          </w:tcPr>
          <w:sdt>
            <w:sdtPr>
              <w:id w:val="314417074"/>
              <w14:checkbox>
                <w14:checked w14:val="1"/>
                <w14:checkedState w14:val="2612" w14:font="MS Gothic"/>
                <w14:uncheckedState w14:val="2610" w14:font="MS Gothic"/>
              </w14:checkbox>
            </w:sdtPr>
            <w:sdtEndPr/>
            <w:sdtContent>
              <w:p w14:paraId="3B8D6FC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C7"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C8"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FCA" w14:textId="77777777" w:rsidR="00075EBE" w:rsidRDefault="00075EBE">
      <w:pPr>
        <w:jc w:val="both"/>
        <w:rPr>
          <w:rFonts w:ascii="Calibri" w:hAnsi="Calibri"/>
          <w:b/>
          <w:bCs/>
        </w:rPr>
      </w:pPr>
    </w:p>
    <w:p w14:paraId="3B8D6FCB" w14:textId="77777777" w:rsidR="00075EBE" w:rsidRDefault="00E54B4A">
      <w:pPr>
        <w:jc w:val="both"/>
        <w:rPr>
          <w:rFonts w:ascii="Calibri" w:hAnsi="Calibri"/>
        </w:rPr>
      </w:pPr>
      <w:r>
        <w:rPr>
          <w:rFonts w:ascii="Calibri" w:hAnsi="Calibri"/>
          <w:b/>
          <w:bCs/>
          <w:sz w:val="22"/>
          <w:szCs w:val="22"/>
          <w:u w:val="single"/>
        </w:rPr>
        <w:t>C.1.2. İç ve dış kaynaklar</w:t>
      </w:r>
    </w:p>
    <w:p w14:paraId="3B8D6FCC" w14:textId="1CA779B8" w:rsidR="00075EBE" w:rsidRDefault="00350F02">
      <w:pPr>
        <w:rPr>
          <w:rFonts w:ascii="Calibri" w:hAnsi="Calibri"/>
        </w:rPr>
      </w:pPr>
      <w:r w:rsidRPr="00350F02">
        <w:rPr>
          <w:rFonts w:ascii="Calibri" w:hAnsi="Calibri"/>
          <w:b/>
          <w:bCs/>
          <w:sz w:val="20"/>
          <w:szCs w:val="20"/>
        </w:rPr>
        <w:t>Fakültemizde eğitim-öğretim, araştırma ve geliştirme faaliyetleri için gerekli olan iç ve dış kaynaklar stratejik hedefler doğrultusunda planlanmakta ve etkin kullanılmaktadır</w:t>
      </w:r>
      <w:r>
        <w:rPr>
          <w:rFonts w:ascii="Calibri" w:hAnsi="Calibri"/>
          <w:b/>
          <w:bCs/>
          <w:sz w:val="20"/>
          <w:szCs w:val="20"/>
        </w:rPr>
        <w:t>.</w:t>
      </w:r>
    </w:p>
    <w:p w14:paraId="3B8D6FCD" w14:textId="0BA37E3F" w:rsidR="00075EBE" w:rsidRDefault="00E54B4A" w:rsidP="00B31FFB">
      <w:pPr>
        <w:tabs>
          <w:tab w:val="left" w:pos="284"/>
          <w:tab w:val="left" w:pos="1164"/>
        </w:tabs>
        <w:jc w:val="both"/>
        <w:rPr>
          <w:rFonts w:ascii="Calibri" w:hAnsi="Calibri"/>
          <w:b/>
          <w:bCs/>
          <w:iCs/>
          <w:sz w:val="22"/>
          <w:szCs w:val="22"/>
        </w:rPr>
      </w:pPr>
      <w:r>
        <w:rPr>
          <w:rFonts w:ascii="Calibri" w:hAnsi="Calibri"/>
          <w:b/>
          <w:bCs/>
          <w:iCs/>
          <w:sz w:val="22"/>
          <w:szCs w:val="22"/>
        </w:rPr>
        <w:t>Kanıtlar</w:t>
      </w:r>
      <w:r w:rsidR="00B31FFB">
        <w:rPr>
          <w:rFonts w:ascii="Calibri" w:hAnsi="Calibri"/>
          <w:b/>
          <w:bCs/>
          <w:iCs/>
          <w:sz w:val="22"/>
          <w:szCs w:val="22"/>
        </w:rPr>
        <w:tab/>
      </w:r>
    </w:p>
    <w:p w14:paraId="18F9AFB7" w14:textId="77777777" w:rsidR="00B31FFB" w:rsidRPr="00B31FFB" w:rsidRDefault="00B31FFB" w:rsidP="00B31FFB">
      <w:pPr>
        <w:tabs>
          <w:tab w:val="left" w:pos="284"/>
          <w:tab w:val="left" w:pos="1164"/>
        </w:tabs>
        <w:spacing w:after="0"/>
        <w:jc w:val="both"/>
        <w:rPr>
          <w:rFonts w:ascii="Calibri" w:hAnsi="Calibri"/>
          <w:b/>
          <w:bCs/>
          <w:i/>
          <w:iCs/>
          <w:sz w:val="22"/>
          <w:szCs w:val="22"/>
        </w:rPr>
      </w:pPr>
      <w:r w:rsidRPr="00B31FFB">
        <w:rPr>
          <w:rFonts w:ascii="Calibri" w:hAnsi="Calibri"/>
          <w:b/>
          <w:bCs/>
          <w:i/>
          <w:iCs/>
          <w:sz w:val="22"/>
          <w:szCs w:val="22"/>
        </w:rPr>
        <w:t>Örnek Kanıtlar</w:t>
      </w:r>
    </w:p>
    <w:p w14:paraId="3B8D6FD1" w14:textId="78529F01" w:rsidR="00075EBE" w:rsidRDefault="007C0220" w:rsidP="00B8001B">
      <w:pPr>
        <w:spacing w:after="0"/>
        <w:jc w:val="both"/>
        <w:rPr>
          <w:rFonts w:ascii="Calibri" w:hAnsi="Calibri"/>
          <w:b/>
          <w:bCs/>
          <w:sz w:val="20"/>
          <w:szCs w:val="20"/>
        </w:rPr>
      </w:pPr>
      <w:r w:rsidRPr="007C0220">
        <w:rPr>
          <w:rFonts w:ascii="Calibri" w:hAnsi="Calibri"/>
          <w:b/>
          <w:bCs/>
          <w:sz w:val="20"/>
          <w:szCs w:val="20"/>
        </w:rPr>
        <w:t>C.1.2. Dış Fon Kaynakları Bilgilendirme Toplantısı.pdf</w:t>
      </w:r>
    </w:p>
    <w:p w14:paraId="3BB393D0" w14:textId="687CCA6A" w:rsidR="008302B0" w:rsidRDefault="008302B0" w:rsidP="00B8001B">
      <w:pPr>
        <w:spacing w:after="0"/>
        <w:jc w:val="both"/>
        <w:rPr>
          <w:rFonts w:ascii="Calibri" w:hAnsi="Calibri"/>
          <w:b/>
          <w:bCs/>
          <w:sz w:val="20"/>
          <w:szCs w:val="20"/>
        </w:rPr>
      </w:pPr>
      <w:r w:rsidRPr="008302B0">
        <w:rPr>
          <w:rFonts w:ascii="Calibri" w:hAnsi="Calibri"/>
          <w:b/>
          <w:bCs/>
          <w:sz w:val="20"/>
          <w:szCs w:val="20"/>
        </w:rPr>
        <w:t>C.1.2.1 İstanbul Kent Üniversitesi Akademik Teşvik Yönergesi.pdf</w:t>
      </w:r>
    </w:p>
    <w:p w14:paraId="03F93A6A" w14:textId="221DDA99" w:rsidR="001C6199" w:rsidRDefault="001C6199" w:rsidP="00B8001B">
      <w:pPr>
        <w:spacing w:after="0"/>
        <w:jc w:val="both"/>
        <w:rPr>
          <w:rFonts w:ascii="Calibri" w:hAnsi="Calibri"/>
          <w:b/>
          <w:bCs/>
          <w:sz w:val="20"/>
          <w:szCs w:val="20"/>
        </w:rPr>
      </w:pPr>
      <w:r w:rsidRPr="001C6199">
        <w:rPr>
          <w:rFonts w:ascii="Calibri" w:hAnsi="Calibri"/>
          <w:b/>
          <w:bCs/>
          <w:sz w:val="20"/>
          <w:szCs w:val="20"/>
        </w:rPr>
        <w:t>C.1.2.2 İstanbul Kent Üniversitesi Bilimsel Araştırma Projeleri Yönergesi.pdf</w:t>
      </w:r>
    </w:p>
    <w:p w14:paraId="3AF8103C" w14:textId="67C9AAAE" w:rsidR="001C6199" w:rsidRDefault="001C6199" w:rsidP="00B8001B">
      <w:pPr>
        <w:spacing w:after="0"/>
        <w:jc w:val="both"/>
        <w:rPr>
          <w:rFonts w:ascii="Calibri" w:hAnsi="Calibri"/>
          <w:b/>
          <w:bCs/>
          <w:sz w:val="20"/>
          <w:szCs w:val="20"/>
        </w:rPr>
      </w:pPr>
      <w:r w:rsidRPr="001C6199">
        <w:rPr>
          <w:rFonts w:ascii="Calibri" w:hAnsi="Calibri"/>
          <w:b/>
          <w:bCs/>
          <w:sz w:val="20"/>
          <w:szCs w:val="20"/>
        </w:rPr>
        <w:t>C.1.2.3 Akademik Teşviklerle İlgili Personel Bilgilendirmeleri.docx</w:t>
      </w:r>
    </w:p>
    <w:p w14:paraId="3B8D6FD2"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D6" w14:textId="77777777">
        <w:tc>
          <w:tcPr>
            <w:tcW w:w="562" w:type="dxa"/>
            <w:vAlign w:val="center"/>
          </w:tcPr>
          <w:sdt>
            <w:sdtPr>
              <w:id w:val="1816838308"/>
              <w14:checkbox>
                <w14:checked w14:val="1"/>
                <w14:checkedState w14:val="2612" w14:font="MS Gothic"/>
                <w14:uncheckedState w14:val="2610" w14:font="MS Gothic"/>
              </w14:checkbox>
            </w:sdtPr>
            <w:sdtEndPr/>
            <w:sdtContent>
              <w:p w14:paraId="3B8D6FD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D4"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D5" w14:textId="77777777" w:rsidR="00075EBE" w:rsidRDefault="00E54B4A">
            <w:pPr>
              <w:spacing w:after="0"/>
              <w:rPr>
                <w:rFonts w:ascii="Calibri" w:eastAsia="Aptos" w:hAnsi="Calibri"/>
              </w:rPr>
            </w:pPr>
            <w:r>
              <w:rPr>
                <w:rFonts w:ascii="Calibri" w:eastAsia="Aptos" w:hAnsi="Calibri"/>
                <w:sz w:val="20"/>
                <w:szCs w:val="20"/>
              </w:rPr>
              <w:t>Kurumun araştırma ve geliştirme faaliyetlerini sürdürebilmesi için yeterli kaynağı bulunmamaktadır.</w:t>
            </w:r>
          </w:p>
        </w:tc>
      </w:tr>
      <w:tr w:rsidR="00075EBE" w14:paraId="3B8D6FDA" w14:textId="77777777">
        <w:tc>
          <w:tcPr>
            <w:tcW w:w="562" w:type="dxa"/>
            <w:vAlign w:val="center"/>
          </w:tcPr>
          <w:sdt>
            <w:sdtPr>
              <w:id w:val="672501321"/>
              <w14:checkbox>
                <w14:checked w14:val="1"/>
                <w14:checkedState w14:val="2612" w14:font="MS Gothic"/>
                <w14:uncheckedState w14:val="2610" w14:font="MS Gothic"/>
              </w14:checkbox>
            </w:sdtPr>
            <w:sdtEndPr/>
            <w:sdtContent>
              <w:p w14:paraId="3B8D6FD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D8"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D9" w14:textId="77777777" w:rsidR="00075EBE" w:rsidRDefault="00E54B4A">
            <w:pPr>
              <w:spacing w:after="0"/>
              <w:rPr>
                <w:rFonts w:ascii="Calibri" w:eastAsia="Aptos" w:hAnsi="Calibri"/>
              </w:rPr>
            </w:pPr>
            <w:r>
              <w:rPr>
                <w:rFonts w:ascii="Calibri" w:eastAsia="Aptos" w:hAnsi="Calibri"/>
                <w:sz w:val="20"/>
                <w:szCs w:val="20"/>
              </w:rPr>
              <w:t>Kurumun araştırma ve geliştirme faaliyetlerini sürdürebilmek için uygun nitelik ve nicelikte fiziki, teknik ve mali kaynakların oluşturulmasına yönelik planları bulunmaktadır.</w:t>
            </w:r>
          </w:p>
        </w:tc>
      </w:tr>
      <w:tr w:rsidR="00075EBE" w14:paraId="3B8D6FDE" w14:textId="77777777">
        <w:tc>
          <w:tcPr>
            <w:tcW w:w="562" w:type="dxa"/>
            <w:vAlign w:val="center"/>
          </w:tcPr>
          <w:sdt>
            <w:sdtPr>
              <w:id w:val="1494874825"/>
              <w14:checkbox>
                <w14:checked w14:val="1"/>
                <w14:checkedState w14:val="2612" w14:font="MS Gothic"/>
                <w14:uncheckedState w14:val="2610" w14:font="MS Gothic"/>
              </w14:checkbox>
            </w:sdtPr>
            <w:sdtEndPr/>
            <w:sdtContent>
              <w:p w14:paraId="3B8D6FDB" w14:textId="50A714D6" w:rsidR="00075EBE" w:rsidRDefault="00350F02">
                <w:pPr>
                  <w:spacing w:after="0"/>
                  <w:jc w:val="center"/>
                  <w:rPr>
                    <w:rFonts w:ascii="Calibri" w:hAnsi="Calibri"/>
                  </w:rPr>
                </w:pPr>
                <w:r>
                  <w:rPr>
                    <w:rFonts w:ascii="MS Gothic" w:eastAsia="MS Gothic" w:hAnsi="MS Gothic" w:hint="eastAsia"/>
                  </w:rPr>
                  <w:t>☒</w:t>
                </w:r>
              </w:p>
            </w:sdtContent>
          </w:sdt>
        </w:tc>
        <w:tc>
          <w:tcPr>
            <w:tcW w:w="568" w:type="dxa"/>
            <w:vAlign w:val="center"/>
          </w:tcPr>
          <w:p w14:paraId="3B8D6FDC"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DD" w14:textId="77777777" w:rsidR="00075EBE" w:rsidRDefault="00E54B4A">
            <w:pPr>
              <w:spacing w:after="0"/>
              <w:rPr>
                <w:rFonts w:ascii="Calibri" w:eastAsia="Aptos" w:hAnsi="Calibri"/>
              </w:rPr>
            </w:pPr>
            <w:r>
              <w:rPr>
                <w:rFonts w:ascii="Calibri" w:eastAsia="Aptos" w:hAnsi="Calibri"/>
                <w:sz w:val="20"/>
                <w:szCs w:val="20"/>
              </w:rPr>
              <w:t xml:space="preserve">Kurum araştırma ve geliştirme kaynaklarını araştırma stratejisi ve birimler arası dengeyi gözeterek yönetmektedir. </w:t>
            </w:r>
          </w:p>
        </w:tc>
      </w:tr>
      <w:tr w:rsidR="00075EBE" w14:paraId="3B8D6FE2" w14:textId="77777777">
        <w:tc>
          <w:tcPr>
            <w:tcW w:w="562" w:type="dxa"/>
            <w:vAlign w:val="center"/>
          </w:tcPr>
          <w:sdt>
            <w:sdtPr>
              <w:id w:val="743805845"/>
              <w14:checkbox>
                <w14:checked w14:val="1"/>
                <w14:checkedState w14:val="2612" w14:font="MS Gothic"/>
                <w14:uncheckedState w14:val="2610" w14:font="MS Gothic"/>
              </w14:checkbox>
            </w:sdtPr>
            <w:sdtEndPr/>
            <w:sdtContent>
              <w:p w14:paraId="3B8D6FD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E0"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E1" w14:textId="77777777" w:rsidR="00075EBE" w:rsidRDefault="00E54B4A">
            <w:pPr>
              <w:spacing w:after="0" w:line="240" w:lineRule="auto"/>
              <w:ind w:right="63"/>
              <w:rPr>
                <w:rFonts w:ascii="Calibri" w:eastAsia="Aptos" w:hAnsi="Calibri"/>
              </w:rPr>
            </w:pPr>
            <w:r>
              <w:rPr>
                <w:rFonts w:ascii="Calibri" w:eastAsia="Aptos" w:hAnsi="Calibri"/>
                <w:sz w:val="20"/>
                <w:szCs w:val="20"/>
              </w:rPr>
              <w:t>Kurumda araştırma kaynaklarının yeterliliği ve çeşitliliği izlenmekte ve iyileştirilmektedir.</w:t>
            </w:r>
          </w:p>
        </w:tc>
      </w:tr>
      <w:tr w:rsidR="00075EBE" w14:paraId="3B8D6FE6" w14:textId="77777777">
        <w:tc>
          <w:tcPr>
            <w:tcW w:w="562" w:type="dxa"/>
            <w:vAlign w:val="center"/>
          </w:tcPr>
          <w:sdt>
            <w:sdtPr>
              <w:id w:val="2127805941"/>
              <w14:checkbox>
                <w14:checked w14:val="1"/>
                <w14:checkedState w14:val="2612" w14:font="MS Gothic"/>
                <w14:uncheckedState w14:val="2610" w14:font="MS Gothic"/>
              </w14:checkbox>
            </w:sdtPr>
            <w:sdtEndPr/>
            <w:sdtContent>
              <w:p w14:paraId="3B8D6FE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E4"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E5"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FE7" w14:textId="77777777" w:rsidR="00075EBE" w:rsidRDefault="00075EBE">
      <w:pPr>
        <w:jc w:val="both"/>
        <w:rPr>
          <w:rFonts w:ascii="Calibri" w:hAnsi="Calibri"/>
          <w:b/>
          <w:bCs/>
        </w:rPr>
      </w:pPr>
    </w:p>
    <w:p w14:paraId="3B8D6FE8" w14:textId="77777777" w:rsidR="00075EBE" w:rsidRDefault="00E54B4A">
      <w:pPr>
        <w:jc w:val="both"/>
        <w:rPr>
          <w:rFonts w:ascii="Calibri" w:hAnsi="Calibri"/>
        </w:rPr>
      </w:pPr>
      <w:r>
        <w:rPr>
          <w:rFonts w:ascii="Calibri" w:hAnsi="Calibri"/>
          <w:b/>
          <w:bCs/>
          <w:sz w:val="22"/>
          <w:szCs w:val="22"/>
          <w:u w:val="single"/>
        </w:rPr>
        <w:t>C.1.3. Doktora programları ve doktora sonrası imkanlar</w:t>
      </w:r>
    </w:p>
    <w:p w14:paraId="700F4FB7" w14:textId="6FE713E8" w:rsidR="000E483C" w:rsidRDefault="00CC6541" w:rsidP="000375A4">
      <w:pPr>
        <w:spacing w:after="0"/>
        <w:rPr>
          <w:rFonts w:ascii="Calibri" w:hAnsi="Calibri"/>
          <w:b/>
          <w:bCs/>
          <w:sz w:val="20"/>
          <w:szCs w:val="20"/>
        </w:rPr>
      </w:pPr>
      <w:r>
        <w:rPr>
          <w:rFonts w:ascii="Calibri" w:hAnsi="Calibri"/>
          <w:i/>
          <w:iCs/>
          <w:sz w:val="20"/>
          <w:szCs w:val="20"/>
        </w:rPr>
        <w:t>Fakültemizde veri bulunmaktadır.</w:t>
      </w:r>
    </w:p>
    <w:p w14:paraId="3B8D6FE9" w14:textId="73FDF0E4" w:rsidR="00075EBE" w:rsidRDefault="00E54B4A">
      <w:pPr>
        <w:rPr>
          <w:rFonts w:ascii="Calibri" w:hAnsi="Calibri"/>
        </w:rPr>
      </w:pPr>
      <w:r>
        <w:rPr>
          <w:rFonts w:ascii="Calibri" w:hAnsi="Calibri"/>
          <w:b/>
          <w:bCs/>
          <w:sz w:val="20"/>
          <w:szCs w:val="20"/>
        </w:rPr>
        <w:t>……………………………………………………………………………………………………………………………………………………………………………………………………………………………………………………………………………………………………………………………………………………………………………………………………………………………………….………………………………………………………………………………………………………………………………………..………………………………………………………………………………………………………………………………………………………………………………………………………………………………………………………………………………………….</w:t>
      </w:r>
    </w:p>
    <w:p w14:paraId="3B8D6FEA" w14:textId="18CF343A"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3B8D6FED" w14:textId="77777777" w:rsidR="00075EBE" w:rsidRDefault="00E54B4A">
      <w:pPr>
        <w:jc w:val="both"/>
        <w:rPr>
          <w:rFonts w:ascii="Calibri" w:hAnsi="Calibri"/>
        </w:rPr>
      </w:pPr>
      <w:r>
        <w:rPr>
          <w:rFonts w:ascii="Calibri" w:hAnsi="Calibri"/>
          <w:b/>
          <w:bCs/>
          <w:sz w:val="20"/>
          <w:szCs w:val="20"/>
        </w:rPr>
        <w:t>…</w:t>
      </w:r>
    </w:p>
    <w:p w14:paraId="3B8D6FEE" w14:textId="77777777" w:rsidR="00075EBE" w:rsidRDefault="00075EBE" w:rsidP="00F96D89">
      <w:pPr>
        <w:spacing w:after="0"/>
        <w:jc w:val="both"/>
        <w:rPr>
          <w:rFonts w:ascii="Calibri" w:hAnsi="Calibri"/>
          <w:b/>
          <w:bCs/>
          <w:sz w:val="20"/>
          <w:szCs w:val="20"/>
        </w:rPr>
      </w:pPr>
    </w:p>
    <w:p w14:paraId="3B8D6FEF"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F3" w14:textId="77777777">
        <w:tc>
          <w:tcPr>
            <w:tcW w:w="562" w:type="dxa"/>
            <w:vAlign w:val="center"/>
          </w:tcPr>
          <w:sdt>
            <w:sdtPr>
              <w:id w:val="374444090"/>
              <w14:checkbox>
                <w14:checked w14:val="1"/>
                <w14:checkedState w14:val="2612" w14:font="MS Gothic"/>
                <w14:uncheckedState w14:val="2610" w14:font="MS Gothic"/>
              </w14:checkbox>
            </w:sdtPr>
            <w:sdtEndPr/>
            <w:sdtContent>
              <w:p w14:paraId="3B8D6FF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F1"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F2" w14:textId="77777777" w:rsidR="00075EBE" w:rsidRDefault="00E54B4A">
            <w:pPr>
              <w:spacing w:after="0" w:line="240" w:lineRule="auto"/>
              <w:ind w:right="63"/>
              <w:rPr>
                <w:rFonts w:ascii="Calibri" w:eastAsia="Aptos" w:hAnsi="Calibri"/>
              </w:rPr>
            </w:pPr>
            <w:r>
              <w:rPr>
                <w:rFonts w:ascii="Calibri" w:eastAsia="Aptos" w:hAnsi="Calibri"/>
                <w:sz w:val="20"/>
                <w:szCs w:val="20"/>
              </w:rPr>
              <w:t>Kurumun doktora programı ve doktora sonrası imkanları bulunmamaktadır.</w:t>
            </w:r>
          </w:p>
        </w:tc>
      </w:tr>
      <w:tr w:rsidR="00075EBE" w14:paraId="3B8D6FF7" w14:textId="77777777">
        <w:tc>
          <w:tcPr>
            <w:tcW w:w="562" w:type="dxa"/>
            <w:vAlign w:val="center"/>
          </w:tcPr>
          <w:sdt>
            <w:sdtPr>
              <w:id w:val="1649905570"/>
              <w14:checkbox>
                <w14:checked w14:val="1"/>
                <w14:checkedState w14:val="2612" w14:font="MS Gothic"/>
                <w14:uncheckedState w14:val="2610" w14:font="MS Gothic"/>
              </w14:checkbox>
            </w:sdtPr>
            <w:sdtEndPr/>
            <w:sdtContent>
              <w:p w14:paraId="3B8D6FF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F5"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F6" w14:textId="77777777" w:rsidR="00075EBE" w:rsidRDefault="00E54B4A">
            <w:pPr>
              <w:spacing w:after="0"/>
              <w:rPr>
                <w:rFonts w:ascii="Calibri" w:eastAsia="Aptos" w:hAnsi="Calibri"/>
              </w:rPr>
            </w:pPr>
            <w:r>
              <w:rPr>
                <w:rFonts w:ascii="Calibri" w:eastAsia="Aptos" w:hAnsi="Calibri"/>
                <w:sz w:val="20"/>
                <w:szCs w:val="20"/>
              </w:rPr>
              <w:t>Kurumun araştırma politikası, hedefleri ve stratejileri ile uyumlu doktora programı ve doktora sonrası imkanlarına ilişkin planlamalar bulunmaktadır.</w:t>
            </w:r>
          </w:p>
        </w:tc>
      </w:tr>
      <w:tr w:rsidR="00075EBE" w14:paraId="3B8D6FFB" w14:textId="77777777">
        <w:tc>
          <w:tcPr>
            <w:tcW w:w="562" w:type="dxa"/>
            <w:vAlign w:val="center"/>
          </w:tcPr>
          <w:sdt>
            <w:sdtPr>
              <w:id w:val="1413353470"/>
              <w14:checkbox>
                <w14:checked w14:val="1"/>
                <w14:checkedState w14:val="2612" w14:font="MS Gothic"/>
                <w14:uncheckedState w14:val="2610" w14:font="MS Gothic"/>
              </w14:checkbox>
            </w:sdtPr>
            <w:sdtEndPr/>
            <w:sdtContent>
              <w:p w14:paraId="3B8D6FF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F9"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FA" w14:textId="77777777" w:rsidR="00075EBE" w:rsidRDefault="00E54B4A">
            <w:pPr>
              <w:spacing w:after="0"/>
              <w:rPr>
                <w:rFonts w:ascii="Calibri" w:eastAsia="Aptos" w:hAnsi="Calibri"/>
              </w:rPr>
            </w:pPr>
            <w:r>
              <w:rPr>
                <w:rFonts w:ascii="Calibri" w:eastAsia="Aptos" w:hAnsi="Calibri"/>
                <w:sz w:val="20"/>
                <w:szCs w:val="20"/>
              </w:rPr>
              <w:t>Kurumda araştırma politikası, hedefleri ve stratejileri ile uyumlu ve destekleyen doktora programları ve doktora sonrası imkanlar yürütülmektedir.</w:t>
            </w:r>
          </w:p>
        </w:tc>
      </w:tr>
      <w:tr w:rsidR="00075EBE" w14:paraId="3B8D6FFF" w14:textId="77777777">
        <w:tc>
          <w:tcPr>
            <w:tcW w:w="562" w:type="dxa"/>
            <w:vAlign w:val="center"/>
          </w:tcPr>
          <w:sdt>
            <w:sdtPr>
              <w:id w:val="1708068119"/>
              <w14:checkbox>
                <w14:checked w14:val="1"/>
                <w14:checkedState w14:val="2612" w14:font="MS Gothic"/>
                <w14:uncheckedState w14:val="2610" w14:font="MS Gothic"/>
              </w14:checkbox>
            </w:sdtPr>
            <w:sdtEndPr/>
            <w:sdtContent>
              <w:p w14:paraId="3B8D6FF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FD"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FE" w14:textId="77777777" w:rsidR="00075EBE" w:rsidRDefault="00E54B4A">
            <w:pPr>
              <w:spacing w:after="0" w:line="240" w:lineRule="auto"/>
              <w:ind w:right="63"/>
              <w:rPr>
                <w:rFonts w:ascii="Calibri" w:eastAsia="Aptos" w:hAnsi="Calibri"/>
              </w:rPr>
            </w:pPr>
            <w:r>
              <w:rPr>
                <w:rFonts w:ascii="Calibri" w:eastAsia="Aptos" w:hAnsi="Calibri"/>
                <w:sz w:val="20"/>
                <w:szCs w:val="20"/>
              </w:rPr>
              <w:t>Kurumda doktora programları ve doktora sonrası imkanlarının çıktıları düzenli olarak izlenmekte ve iyileştirilmektedir.</w:t>
            </w:r>
          </w:p>
        </w:tc>
      </w:tr>
      <w:tr w:rsidR="00075EBE" w14:paraId="3B8D7003" w14:textId="77777777">
        <w:tc>
          <w:tcPr>
            <w:tcW w:w="562" w:type="dxa"/>
            <w:vAlign w:val="center"/>
          </w:tcPr>
          <w:sdt>
            <w:sdtPr>
              <w:id w:val="668135761"/>
              <w14:checkbox>
                <w14:checked w14:val="1"/>
                <w14:checkedState w14:val="2612" w14:font="MS Gothic"/>
                <w14:uncheckedState w14:val="2610" w14:font="MS Gothic"/>
              </w14:checkbox>
            </w:sdtPr>
            <w:sdtEndPr/>
            <w:sdtContent>
              <w:p w14:paraId="3B8D700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01"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02"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7005" w14:textId="77777777" w:rsidR="00075EBE" w:rsidRDefault="00075EBE">
      <w:pPr>
        <w:jc w:val="both"/>
        <w:rPr>
          <w:rFonts w:ascii="Calibri" w:hAnsi="Calibri"/>
          <w:b/>
          <w:bCs/>
        </w:rPr>
      </w:pPr>
    </w:p>
    <w:p w14:paraId="3B8D7006" w14:textId="77777777" w:rsidR="00075EBE" w:rsidRDefault="00E54B4A">
      <w:pPr>
        <w:rPr>
          <w:rFonts w:ascii="Calibri" w:hAnsi="Calibri"/>
        </w:rPr>
      </w:pPr>
      <w:r>
        <w:rPr>
          <w:rFonts w:ascii="Calibri" w:hAnsi="Calibri"/>
          <w:b/>
          <w:sz w:val="22"/>
          <w:szCs w:val="22"/>
        </w:rPr>
        <w:t>C.2.   Araştırma Yetkinliği, İş birlikleri ve Destekler</w:t>
      </w:r>
    </w:p>
    <w:p w14:paraId="12391C91" w14:textId="77777777" w:rsidR="0087333F" w:rsidRDefault="0087333F">
      <w:pPr>
        <w:rPr>
          <w:rFonts w:ascii="Calibri" w:hAnsi="Calibri"/>
          <w:i/>
          <w:iCs/>
          <w:sz w:val="20"/>
          <w:szCs w:val="20"/>
        </w:rPr>
      </w:pPr>
      <w:r w:rsidRPr="0087333F">
        <w:rPr>
          <w:rFonts w:ascii="Calibri" w:hAnsi="Calibri"/>
          <w:i/>
          <w:iCs/>
          <w:sz w:val="20"/>
          <w:szCs w:val="20"/>
        </w:rPr>
        <w:t>Fakültemizde araştırma yetkinliğinin geliştirilmesi amacıyla öğretim elemanlarının bilimsel yayın, proje, sanatsal faaliyet ve tasarım çalışmalarına katılımı teşvik edilmektedir. Ulusal ve uluslararası kurumlar, sektör temsilcileri ve paydaşlarla gerçekleştirilen iş birlikleri araştırma kapasitesini güçlendirmektedir. Üniversite bünyesinde sunulan bilimsel araştırma proje destekleri, eğitimler ve akademik teşvik mekanizmaları ile araştırma süreçleri sürdürülebilir şekilde desteklenmektedir</w:t>
      </w:r>
    </w:p>
    <w:p w14:paraId="3B8D7009" w14:textId="055B14C9" w:rsidR="00075EBE" w:rsidRDefault="00E54B4A">
      <w:pPr>
        <w:rPr>
          <w:rFonts w:ascii="Calibri" w:hAnsi="Calibri"/>
          <w:b/>
          <w:bCs/>
          <w:sz w:val="22"/>
          <w:szCs w:val="22"/>
          <w:u w:val="single"/>
        </w:rPr>
      </w:pPr>
      <w:r>
        <w:rPr>
          <w:rFonts w:ascii="Calibri" w:hAnsi="Calibri"/>
          <w:b/>
          <w:bCs/>
          <w:sz w:val="22"/>
          <w:szCs w:val="22"/>
          <w:u w:val="single"/>
        </w:rPr>
        <w:t>C.2.1. Araştırma yetkinlikleri ve gelişimi</w:t>
      </w:r>
    </w:p>
    <w:p w14:paraId="197FA10D" w14:textId="514A3556" w:rsidR="0087333F" w:rsidRDefault="00B9293B">
      <w:pPr>
        <w:tabs>
          <w:tab w:val="left" w:pos="284"/>
        </w:tabs>
        <w:jc w:val="both"/>
        <w:rPr>
          <w:rFonts w:ascii="Calibri" w:hAnsi="Calibri"/>
          <w:i/>
          <w:iCs/>
          <w:sz w:val="20"/>
          <w:szCs w:val="20"/>
        </w:rPr>
      </w:pPr>
      <w:r w:rsidRPr="00B9293B">
        <w:rPr>
          <w:rFonts w:ascii="Calibri" w:hAnsi="Calibri"/>
          <w:i/>
          <w:iCs/>
          <w:sz w:val="20"/>
          <w:szCs w:val="20"/>
        </w:rPr>
        <w:t>Fakültemizde öğretim elemanlarının araştırma yetkinliklerinin geliştirilmesi amacıyla bilimsel yayın, proje, sanatsal ve tasarım faaliyetlerine katılım teşvik edilmekte; üniversite tarafından düzenlenen eğitim, seminer ve proje hazırlama süreçlerine yönelik desteklerden yararlanılmaktadır. Akademik performans göstergeleri izlenerek sürekli iyileştirme sağlanmaktadır.</w:t>
      </w:r>
    </w:p>
    <w:p w14:paraId="3B8D700B" w14:textId="1A6B17E0"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3F48199D" w14:textId="29944DEA" w:rsidR="00B9293B" w:rsidRDefault="0081706A" w:rsidP="001D1FAD">
      <w:pPr>
        <w:tabs>
          <w:tab w:val="left" w:pos="284"/>
        </w:tabs>
        <w:spacing w:after="0"/>
        <w:jc w:val="both"/>
        <w:rPr>
          <w:rFonts w:ascii="Calibri" w:hAnsi="Calibri"/>
          <w:b/>
          <w:bCs/>
          <w:i/>
          <w:iCs/>
          <w:sz w:val="22"/>
          <w:szCs w:val="22"/>
        </w:rPr>
      </w:pPr>
      <w:r w:rsidRPr="0081706A">
        <w:rPr>
          <w:rFonts w:ascii="Calibri" w:hAnsi="Calibri"/>
          <w:b/>
          <w:bCs/>
          <w:i/>
          <w:iCs/>
          <w:sz w:val="22"/>
          <w:szCs w:val="22"/>
        </w:rPr>
        <w:t>C.1.2. Dış Fon Kaynakları Bilgilendirme Toplantısı.pdf</w:t>
      </w:r>
    </w:p>
    <w:p w14:paraId="2BFCE021" w14:textId="6509EAF3" w:rsidR="0081706A" w:rsidRDefault="00DE5BB4" w:rsidP="001D1FAD">
      <w:pPr>
        <w:tabs>
          <w:tab w:val="left" w:pos="284"/>
        </w:tabs>
        <w:spacing w:after="0"/>
        <w:jc w:val="both"/>
        <w:rPr>
          <w:rFonts w:ascii="Calibri" w:hAnsi="Calibri"/>
          <w:b/>
          <w:bCs/>
          <w:i/>
          <w:iCs/>
          <w:sz w:val="22"/>
          <w:szCs w:val="22"/>
        </w:rPr>
      </w:pPr>
      <w:r w:rsidRPr="00DE5BB4">
        <w:rPr>
          <w:rFonts w:ascii="Calibri" w:hAnsi="Calibri"/>
          <w:b/>
          <w:bCs/>
          <w:i/>
          <w:iCs/>
          <w:sz w:val="22"/>
          <w:szCs w:val="22"/>
        </w:rPr>
        <w:t>C.1.2.1 İstanbul Kent Üniversitesi Akademik Teşvik Yönergesi.pdf</w:t>
      </w:r>
    </w:p>
    <w:p w14:paraId="0C1D7618" w14:textId="7C036045" w:rsidR="00DE5BB4" w:rsidRDefault="00DE5BB4" w:rsidP="001D1FAD">
      <w:pPr>
        <w:tabs>
          <w:tab w:val="left" w:pos="284"/>
        </w:tabs>
        <w:spacing w:after="0"/>
        <w:jc w:val="both"/>
        <w:rPr>
          <w:rFonts w:ascii="Calibri" w:hAnsi="Calibri"/>
          <w:b/>
          <w:bCs/>
          <w:i/>
          <w:iCs/>
          <w:sz w:val="22"/>
          <w:szCs w:val="22"/>
        </w:rPr>
      </w:pPr>
      <w:r w:rsidRPr="00DE5BB4">
        <w:rPr>
          <w:rFonts w:ascii="Calibri" w:hAnsi="Calibri"/>
          <w:b/>
          <w:bCs/>
          <w:i/>
          <w:iCs/>
          <w:sz w:val="22"/>
          <w:szCs w:val="22"/>
        </w:rPr>
        <w:t>C.1.2.2 İstanbul Kent Üniversitesi Bilimsel Araştırma Projeleri Yönergesi.pdf</w:t>
      </w:r>
    </w:p>
    <w:p w14:paraId="64F11006" w14:textId="249C5E75" w:rsidR="00DE5BB4" w:rsidRDefault="00491441" w:rsidP="001D1FAD">
      <w:pPr>
        <w:tabs>
          <w:tab w:val="left" w:pos="284"/>
        </w:tabs>
        <w:spacing w:after="0"/>
        <w:jc w:val="both"/>
        <w:rPr>
          <w:rFonts w:ascii="Calibri" w:hAnsi="Calibri"/>
          <w:b/>
          <w:bCs/>
          <w:i/>
          <w:iCs/>
          <w:sz w:val="22"/>
          <w:szCs w:val="22"/>
        </w:rPr>
      </w:pPr>
      <w:r w:rsidRPr="00491441">
        <w:rPr>
          <w:rFonts w:ascii="Calibri" w:hAnsi="Calibri"/>
          <w:b/>
          <w:bCs/>
          <w:i/>
          <w:iCs/>
          <w:sz w:val="22"/>
          <w:szCs w:val="22"/>
        </w:rPr>
        <w:t xml:space="preserve">C.1.2.4 KTPM Öğrenci </w:t>
      </w:r>
      <w:proofErr w:type="spellStart"/>
      <w:r w:rsidRPr="00491441">
        <w:rPr>
          <w:rFonts w:ascii="Calibri" w:hAnsi="Calibri"/>
          <w:b/>
          <w:bCs/>
          <w:i/>
          <w:iCs/>
          <w:sz w:val="22"/>
          <w:szCs w:val="22"/>
        </w:rPr>
        <w:t>Çlaışma</w:t>
      </w:r>
      <w:proofErr w:type="spellEnd"/>
      <w:r w:rsidRPr="00491441">
        <w:rPr>
          <w:rFonts w:ascii="Calibri" w:hAnsi="Calibri"/>
          <w:b/>
          <w:bCs/>
          <w:i/>
          <w:iCs/>
          <w:sz w:val="22"/>
          <w:szCs w:val="22"/>
        </w:rPr>
        <w:t xml:space="preserve"> örneği.pdf</w:t>
      </w:r>
    </w:p>
    <w:p w14:paraId="0F2EBF6F" w14:textId="23F313B7" w:rsidR="001D1FAD" w:rsidRPr="001D1FAD" w:rsidRDefault="001D1FAD" w:rsidP="001D1FAD">
      <w:pPr>
        <w:tabs>
          <w:tab w:val="left" w:pos="284"/>
        </w:tabs>
        <w:spacing w:after="0"/>
        <w:jc w:val="both"/>
        <w:rPr>
          <w:rFonts w:ascii="Calibri" w:hAnsi="Calibri"/>
          <w:b/>
          <w:bCs/>
          <w:i/>
          <w:iCs/>
          <w:sz w:val="22"/>
          <w:szCs w:val="22"/>
        </w:rPr>
      </w:pPr>
      <w:r w:rsidRPr="001D1FAD">
        <w:rPr>
          <w:rFonts w:ascii="Calibri" w:hAnsi="Calibri"/>
          <w:b/>
          <w:bCs/>
          <w:i/>
          <w:iCs/>
          <w:sz w:val="22"/>
          <w:szCs w:val="22"/>
        </w:rPr>
        <w:t>Örnek Kanıtlar</w:t>
      </w:r>
    </w:p>
    <w:p w14:paraId="3B8D700F" w14:textId="77777777" w:rsidR="00075EBE" w:rsidRDefault="00075EBE" w:rsidP="00615757">
      <w:pPr>
        <w:spacing w:after="0"/>
        <w:jc w:val="both"/>
        <w:rPr>
          <w:rFonts w:ascii="Calibri" w:hAnsi="Calibri"/>
          <w:b/>
          <w:bCs/>
          <w:sz w:val="20"/>
          <w:szCs w:val="20"/>
        </w:rPr>
      </w:pPr>
    </w:p>
    <w:p w14:paraId="3B8D7010"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7014" w14:textId="77777777">
        <w:tc>
          <w:tcPr>
            <w:tcW w:w="562" w:type="dxa"/>
            <w:vAlign w:val="center"/>
          </w:tcPr>
          <w:sdt>
            <w:sdtPr>
              <w:id w:val="1794535790"/>
              <w14:checkbox>
                <w14:checked w14:val="1"/>
                <w14:checkedState w14:val="2612" w14:font="MS Gothic"/>
                <w14:uncheckedState w14:val="2610" w14:font="MS Gothic"/>
              </w14:checkbox>
            </w:sdtPr>
            <w:sdtEndPr/>
            <w:sdtContent>
              <w:p w14:paraId="3B8D701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12"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7013" w14:textId="77777777" w:rsidR="00075EBE" w:rsidRDefault="00E54B4A">
            <w:pPr>
              <w:spacing w:after="0" w:line="240" w:lineRule="auto"/>
              <w:ind w:right="63"/>
              <w:rPr>
                <w:rFonts w:ascii="Calibri" w:eastAsia="Aptos" w:hAnsi="Calibri"/>
              </w:rPr>
            </w:pPr>
            <w:r>
              <w:rPr>
                <w:rFonts w:ascii="Calibri" w:eastAsia="Aptos" w:hAnsi="Calibri"/>
                <w:sz w:val="20"/>
                <w:szCs w:val="20"/>
              </w:rPr>
              <w:t>Kurumda, öğretim elemanlarının araştırma yetkinliğinin geliştirilmesine yönelik mekanizmalar bulunmamaktadır.</w:t>
            </w:r>
          </w:p>
        </w:tc>
      </w:tr>
      <w:tr w:rsidR="00075EBE" w14:paraId="3B8D7018" w14:textId="77777777">
        <w:tc>
          <w:tcPr>
            <w:tcW w:w="562" w:type="dxa"/>
            <w:vAlign w:val="center"/>
          </w:tcPr>
          <w:sdt>
            <w:sdtPr>
              <w:id w:val="1077360640"/>
              <w14:checkbox>
                <w14:checked w14:val="1"/>
                <w14:checkedState w14:val="2612" w14:font="MS Gothic"/>
                <w14:uncheckedState w14:val="2610" w14:font="MS Gothic"/>
              </w14:checkbox>
            </w:sdtPr>
            <w:sdtEndPr/>
            <w:sdtContent>
              <w:p w14:paraId="3B8D701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16"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7017" w14:textId="77777777" w:rsidR="00075EBE" w:rsidRDefault="00E54B4A">
            <w:pPr>
              <w:spacing w:after="0"/>
              <w:rPr>
                <w:rFonts w:ascii="Calibri" w:eastAsia="Aptos" w:hAnsi="Calibri"/>
              </w:rPr>
            </w:pPr>
            <w:r>
              <w:rPr>
                <w:rFonts w:ascii="Calibri" w:eastAsia="Aptos" w:hAnsi="Calibri"/>
                <w:sz w:val="20"/>
                <w:szCs w:val="20"/>
              </w:rPr>
              <w:t>Kurumda, öğretim elemanlarının araştırma yetkinliğinin geliştirilmesine yönelik planlar bulunmaktadır.</w:t>
            </w:r>
          </w:p>
        </w:tc>
      </w:tr>
      <w:tr w:rsidR="00075EBE" w14:paraId="3B8D701C" w14:textId="77777777">
        <w:tc>
          <w:tcPr>
            <w:tcW w:w="562" w:type="dxa"/>
            <w:vAlign w:val="center"/>
          </w:tcPr>
          <w:sdt>
            <w:sdtPr>
              <w:id w:val="531605432"/>
              <w14:checkbox>
                <w14:checked w14:val="1"/>
                <w14:checkedState w14:val="2612" w14:font="MS Gothic"/>
                <w14:uncheckedState w14:val="2610" w14:font="MS Gothic"/>
              </w14:checkbox>
            </w:sdtPr>
            <w:sdtEndPr/>
            <w:sdtContent>
              <w:p w14:paraId="3B8D7019" w14:textId="0D903258" w:rsidR="00075EBE" w:rsidRDefault="00491441">
                <w:pPr>
                  <w:spacing w:after="0"/>
                  <w:jc w:val="center"/>
                  <w:rPr>
                    <w:rFonts w:ascii="Calibri" w:hAnsi="Calibri"/>
                  </w:rPr>
                </w:pPr>
                <w:r>
                  <w:rPr>
                    <w:rFonts w:ascii="MS Gothic" w:eastAsia="MS Gothic" w:hAnsi="MS Gothic" w:hint="eastAsia"/>
                  </w:rPr>
                  <w:t>☒</w:t>
                </w:r>
              </w:p>
            </w:sdtContent>
          </w:sdt>
        </w:tc>
        <w:tc>
          <w:tcPr>
            <w:tcW w:w="568" w:type="dxa"/>
            <w:vAlign w:val="center"/>
          </w:tcPr>
          <w:p w14:paraId="3B8D701A"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701B" w14:textId="77777777" w:rsidR="00075EBE" w:rsidRDefault="00E54B4A">
            <w:pPr>
              <w:spacing w:after="0"/>
              <w:rPr>
                <w:rFonts w:ascii="Calibri" w:eastAsia="Aptos" w:hAnsi="Calibri"/>
              </w:rPr>
            </w:pPr>
            <w:r>
              <w:rPr>
                <w:rFonts w:ascii="Calibri" w:eastAsia="Aptos" w:hAnsi="Calibri"/>
                <w:sz w:val="20"/>
                <w:szCs w:val="20"/>
              </w:rPr>
              <w:t>Kurumda araştırma politikası, hedefleri ve stratejileri ile uyumlu ve destekleyen doktora Kurumun genelinde öğretim elemanlarının araştırma yetkinliğinin geliştirilmesine yönelik uygulamalar yürütülmektedir.</w:t>
            </w:r>
          </w:p>
        </w:tc>
      </w:tr>
      <w:tr w:rsidR="00075EBE" w14:paraId="3B8D7020" w14:textId="77777777">
        <w:tc>
          <w:tcPr>
            <w:tcW w:w="562" w:type="dxa"/>
            <w:vAlign w:val="center"/>
          </w:tcPr>
          <w:sdt>
            <w:sdtPr>
              <w:id w:val="367871670"/>
              <w14:checkbox>
                <w14:checked w14:val="1"/>
                <w14:checkedState w14:val="2612" w14:font="MS Gothic"/>
                <w14:uncheckedState w14:val="2610" w14:font="MS Gothic"/>
              </w14:checkbox>
            </w:sdtPr>
            <w:sdtEndPr/>
            <w:sdtContent>
              <w:p w14:paraId="3B8D701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1E"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701F"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Kurumda, öğretim elemanlarının araştırma yetkinliğinin geliştirilmesine yönelik uygulamalar izlenmekte ve izlem sonuçları öğretim elemanları </w:t>
            </w:r>
            <w:proofErr w:type="gramStart"/>
            <w:r>
              <w:rPr>
                <w:rFonts w:ascii="Calibri" w:eastAsia="Aptos" w:hAnsi="Calibri"/>
                <w:sz w:val="20"/>
                <w:szCs w:val="20"/>
              </w:rPr>
              <w:t>ile birlikte</w:t>
            </w:r>
            <w:proofErr w:type="gramEnd"/>
            <w:r>
              <w:rPr>
                <w:rFonts w:ascii="Calibri" w:eastAsia="Aptos" w:hAnsi="Calibri"/>
                <w:sz w:val="20"/>
                <w:szCs w:val="20"/>
              </w:rPr>
              <w:t xml:space="preserve"> değerlendirilerek önlemler alınmaktadır.</w:t>
            </w:r>
          </w:p>
        </w:tc>
      </w:tr>
      <w:tr w:rsidR="00075EBE" w14:paraId="3B8D7024" w14:textId="77777777">
        <w:tc>
          <w:tcPr>
            <w:tcW w:w="562" w:type="dxa"/>
            <w:vAlign w:val="center"/>
          </w:tcPr>
          <w:sdt>
            <w:sdtPr>
              <w:id w:val="1177861949"/>
              <w14:checkbox>
                <w14:checked w14:val="1"/>
                <w14:checkedState w14:val="2612" w14:font="MS Gothic"/>
                <w14:uncheckedState w14:val="2610" w14:font="MS Gothic"/>
              </w14:checkbox>
            </w:sdtPr>
            <w:sdtEndPr/>
            <w:sdtContent>
              <w:p w14:paraId="3B8D702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22"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23"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7025" w14:textId="77777777" w:rsidR="00075EBE" w:rsidRDefault="00075EBE">
      <w:pPr>
        <w:jc w:val="both"/>
        <w:rPr>
          <w:rFonts w:ascii="Calibri" w:hAnsi="Calibri"/>
          <w:b/>
          <w:bCs/>
        </w:rPr>
      </w:pPr>
    </w:p>
    <w:p w14:paraId="3B8D7026" w14:textId="77777777" w:rsidR="00075EBE" w:rsidRDefault="00E54B4A">
      <w:pPr>
        <w:jc w:val="both"/>
        <w:rPr>
          <w:rFonts w:ascii="Calibri" w:hAnsi="Calibri"/>
        </w:rPr>
      </w:pPr>
      <w:r>
        <w:rPr>
          <w:rFonts w:ascii="Calibri" w:hAnsi="Calibri"/>
          <w:b/>
          <w:bCs/>
          <w:sz w:val="22"/>
          <w:szCs w:val="22"/>
          <w:u w:val="single"/>
        </w:rPr>
        <w:t>C.2.2. Ulusal ve uluslararası ortak programlar ve ortak araştırma birimleri</w:t>
      </w:r>
    </w:p>
    <w:p w14:paraId="3B8D7027" w14:textId="56F2A47E" w:rsidR="00075EBE" w:rsidRDefault="00DF5DF8" w:rsidP="002E2D9C">
      <w:pPr>
        <w:spacing w:after="0"/>
        <w:rPr>
          <w:rFonts w:ascii="Calibri" w:hAnsi="Calibri"/>
        </w:rPr>
      </w:pPr>
      <w:r>
        <w:rPr>
          <w:rFonts w:ascii="Calibri" w:hAnsi="Calibri"/>
          <w:i/>
          <w:iCs/>
          <w:sz w:val="20"/>
          <w:szCs w:val="20"/>
        </w:rPr>
        <w:t xml:space="preserve">Fakültemizde veri bulunmamaktadır. </w:t>
      </w:r>
      <w:r w:rsidR="00E54B4A">
        <w:rPr>
          <w:rFonts w:ascii="Calibri" w:hAnsi="Calibri"/>
          <w:b/>
          <w:bCs/>
          <w:sz w:val="20"/>
          <w:szCs w:val="20"/>
        </w:rPr>
        <w:t>……………………………………………………………………………………………………………………………………………………………………………………………………………………………………………………………………………………………………………………………………………………………………………………………………………………………………….………………………………………………………………………………………………………………………………………..………………………………………………………………………………………………………………………………………………………………………………………………………………………………………………………………………………………….</w:t>
      </w:r>
    </w:p>
    <w:p w14:paraId="3400C6BB" w14:textId="77777777" w:rsidR="002E2D9C" w:rsidRDefault="002E2D9C" w:rsidP="002E2D9C">
      <w:pPr>
        <w:tabs>
          <w:tab w:val="left" w:pos="284"/>
        </w:tabs>
        <w:spacing w:after="0"/>
        <w:jc w:val="both"/>
        <w:rPr>
          <w:rFonts w:ascii="Calibri" w:hAnsi="Calibri"/>
          <w:b/>
          <w:bCs/>
          <w:iCs/>
          <w:sz w:val="22"/>
          <w:szCs w:val="22"/>
        </w:rPr>
      </w:pPr>
    </w:p>
    <w:p w14:paraId="3B8D7028" w14:textId="0753C6DD"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53EF002D" w14:textId="77777777" w:rsidR="00066F39" w:rsidRPr="00066F39" w:rsidRDefault="00066F39" w:rsidP="00066F39">
      <w:pPr>
        <w:tabs>
          <w:tab w:val="left" w:pos="284"/>
        </w:tabs>
        <w:spacing w:after="0"/>
        <w:jc w:val="both"/>
        <w:rPr>
          <w:rFonts w:ascii="Calibri" w:hAnsi="Calibri"/>
          <w:b/>
          <w:bCs/>
          <w:i/>
          <w:iCs/>
          <w:sz w:val="22"/>
          <w:szCs w:val="22"/>
        </w:rPr>
      </w:pPr>
      <w:r w:rsidRPr="00066F39">
        <w:rPr>
          <w:rFonts w:ascii="Calibri" w:hAnsi="Calibri"/>
          <w:b/>
          <w:bCs/>
          <w:i/>
          <w:iCs/>
          <w:sz w:val="22"/>
          <w:szCs w:val="22"/>
        </w:rPr>
        <w:t>Örnek Kanıtlar</w:t>
      </w:r>
    </w:p>
    <w:p w14:paraId="7D0F7126" w14:textId="77777777" w:rsidR="00066F39" w:rsidRDefault="00066F39" w:rsidP="00066F39">
      <w:pPr>
        <w:spacing w:after="0"/>
        <w:jc w:val="both"/>
        <w:rPr>
          <w:rFonts w:ascii="Calibri" w:hAnsi="Calibri"/>
          <w:i/>
          <w:iCs/>
          <w:sz w:val="20"/>
          <w:szCs w:val="20"/>
        </w:rPr>
      </w:pPr>
    </w:p>
    <w:p w14:paraId="3B8D7029" w14:textId="19661A66" w:rsidR="00075EBE" w:rsidRDefault="00E54B4A">
      <w:pPr>
        <w:jc w:val="both"/>
        <w:rPr>
          <w:rFonts w:ascii="Calibri" w:hAnsi="Calibri"/>
        </w:rPr>
      </w:pPr>
      <w:r>
        <w:rPr>
          <w:rFonts w:ascii="Calibri" w:hAnsi="Calibri"/>
          <w:i/>
          <w:iCs/>
          <w:sz w:val="20"/>
          <w:szCs w:val="20"/>
        </w:rPr>
        <w:t>İlgili alt ölçütle ilgili kanıtlarınızı buraya ekleyiniz.</w:t>
      </w:r>
    </w:p>
    <w:p w14:paraId="3B8D702A" w14:textId="77777777" w:rsidR="00075EBE" w:rsidRDefault="00E54B4A">
      <w:pPr>
        <w:jc w:val="both"/>
        <w:rPr>
          <w:rFonts w:ascii="Calibri" w:hAnsi="Calibri"/>
        </w:rPr>
      </w:pPr>
      <w:r>
        <w:rPr>
          <w:rFonts w:ascii="Calibri" w:hAnsi="Calibri"/>
          <w:b/>
          <w:bCs/>
          <w:sz w:val="20"/>
          <w:szCs w:val="20"/>
        </w:rPr>
        <w:t>…</w:t>
      </w:r>
    </w:p>
    <w:p w14:paraId="3B8D702B" w14:textId="77777777" w:rsidR="00075EBE" w:rsidRDefault="00E54B4A">
      <w:pPr>
        <w:jc w:val="both"/>
        <w:rPr>
          <w:rFonts w:ascii="Calibri" w:hAnsi="Calibri"/>
        </w:rPr>
      </w:pPr>
      <w:r>
        <w:rPr>
          <w:rFonts w:ascii="Calibri" w:hAnsi="Calibri"/>
          <w:b/>
          <w:bCs/>
          <w:sz w:val="20"/>
          <w:szCs w:val="20"/>
        </w:rPr>
        <w:t>…</w:t>
      </w:r>
    </w:p>
    <w:p w14:paraId="3B8D702C" w14:textId="77777777" w:rsidR="00075EBE" w:rsidRDefault="00075EBE" w:rsidP="00D1139F">
      <w:pPr>
        <w:spacing w:after="0"/>
        <w:jc w:val="both"/>
        <w:rPr>
          <w:rFonts w:ascii="Calibri" w:hAnsi="Calibri"/>
          <w:b/>
          <w:bCs/>
          <w:sz w:val="20"/>
          <w:szCs w:val="20"/>
        </w:rPr>
      </w:pPr>
    </w:p>
    <w:p w14:paraId="3B8D702D"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7031" w14:textId="77777777">
        <w:tc>
          <w:tcPr>
            <w:tcW w:w="562" w:type="dxa"/>
            <w:vAlign w:val="center"/>
          </w:tcPr>
          <w:sdt>
            <w:sdtPr>
              <w:id w:val="470645017"/>
              <w14:checkbox>
                <w14:checked w14:val="1"/>
                <w14:checkedState w14:val="2612" w14:font="MS Gothic"/>
                <w14:uncheckedState w14:val="2610" w14:font="MS Gothic"/>
              </w14:checkbox>
            </w:sdtPr>
            <w:sdtEndPr/>
            <w:sdtContent>
              <w:p w14:paraId="3B8D702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2F"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7030" w14:textId="77777777" w:rsidR="00075EBE" w:rsidRDefault="00E54B4A">
            <w:pPr>
              <w:spacing w:after="0" w:line="240" w:lineRule="auto"/>
              <w:ind w:right="63"/>
              <w:rPr>
                <w:rFonts w:ascii="Calibri" w:eastAsia="Aptos" w:hAnsi="Calibri"/>
              </w:rPr>
            </w:pPr>
            <w:r>
              <w:rPr>
                <w:rFonts w:ascii="Calibri" w:eastAsia="Aptos" w:hAnsi="Calibri"/>
                <w:sz w:val="20"/>
                <w:szCs w:val="20"/>
              </w:rPr>
              <w:t>Kurumda ulusal ve uluslararası düzeyde ortak programlar ve ortak araştırma birimleri oluşturma yönünde mekanizmalar bulunmamaktadır.</w:t>
            </w:r>
          </w:p>
        </w:tc>
      </w:tr>
      <w:tr w:rsidR="00075EBE" w14:paraId="3B8D7035" w14:textId="77777777">
        <w:tc>
          <w:tcPr>
            <w:tcW w:w="562" w:type="dxa"/>
            <w:vAlign w:val="center"/>
          </w:tcPr>
          <w:sdt>
            <w:sdtPr>
              <w:id w:val="498199075"/>
              <w14:checkbox>
                <w14:checked w14:val="1"/>
                <w14:checkedState w14:val="2612" w14:font="MS Gothic"/>
                <w14:uncheckedState w14:val="2610" w14:font="MS Gothic"/>
              </w14:checkbox>
            </w:sdtPr>
            <w:sdtEndPr/>
            <w:sdtContent>
              <w:p w14:paraId="3B8D703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33"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7034" w14:textId="77777777" w:rsidR="00075EBE" w:rsidRDefault="00E54B4A">
            <w:pPr>
              <w:spacing w:after="0"/>
              <w:rPr>
                <w:rFonts w:ascii="Calibri" w:eastAsia="Aptos" w:hAnsi="Calibri"/>
              </w:rPr>
            </w:pPr>
            <w:r>
              <w:rPr>
                <w:rFonts w:ascii="Calibri" w:eastAsia="Aptos" w:hAnsi="Calibri"/>
                <w:sz w:val="20"/>
                <w:szCs w:val="20"/>
              </w:rPr>
              <w:t>Kurumda ulusal ve uluslararası düzeyde ortak programlar ve ortak araştırma birimleri ile araştırma ağlarına katılım ve iş birlikleri kurma gibi çoklu araştırma faaliyetlerine yönelik planlamalar ve mekanizmalar bulunmaktadır.</w:t>
            </w:r>
          </w:p>
        </w:tc>
      </w:tr>
      <w:tr w:rsidR="00075EBE" w14:paraId="3B8D7039" w14:textId="77777777">
        <w:tc>
          <w:tcPr>
            <w:tcW w:w="562" w:type="dxa"/>
            <w:vAlign w:val="center"/>
          </w:tcPr>
          <w:sdt>
            <w:sdtPr>
              <w:id w:val="2037596533"/>
              <w14:checkbox>
                <w14:checked w14:val="1"/>
                <w14:checkedState w14:val="2612" w14:font="MS Gothic"/>
                <w14:uncheckedState w14:val="2610" w14:font="MS Gothic"/>
              </w14:checkbox>
            </w:sdtPr>
            <w:sdtEndPr/>
            <w:sdtContent>
              <w:p w14:paraId="3B8D703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37"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7038" w14:textId="77777777" w:rsidR="00075EBE" w:rsidRDefault="00E54B4A">
            <w:pPr>
              <w:spacing w:after="0"/>
              <w:rPr>
                <w:rFonts w:ascii="Calibri" w:eastAsia="Aptos" w:hAnsi="Calibri"/>
              </w:rPr>
            </w:pPr>
            <w:r>
              <w:rPr>
                <w:rFonts w:ascii="Calibri" w:eastAsia="Aptos" w:hAnsi="Calibri"/>
                <w:sz w:val="20"/>
                <w:szCs w:val="20"/>
              </w:rPr>
              <w:t>Kurumun genelinde ulusal ve uluslararası düzeyde ortak programlar ve ortak araştırma faaliyetleri yürütülmektedir.</w:t>
            </w:r>
          </w:p>
        </w:tc>
      </w:tr>
      <w:tr w:rsidR="00075EBE" w14:paraId="3B8D703D" w14:textId="77777777">
        <w:tc>
          <w:tcPr>
            <w:tcW w:w="562" w:type="dxa"/>
            <w:vAlign w:val="center"/>
          </w:tcPr>
          <w:sdt>
            <w:sdtPr>
              <w:id w:val="1832593107"/>
              <w14:checkbox>
                <w14:checked w14:val="1"/>
                <w14:checkedState w14:val="2612" w14:font="MS Gothic"/>
                <w14:uncheckedState w14:val="2610" w14:font="MS Gothic"/>
              </w14:checkbox>
            </w:sdtPr>
            <w:sdtEndPr/>
            <w:sdtContent>
              <w:p w14:paraId="3B8D703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3B"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703C"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Kurumda ulusal ve uluslararası düzeyde kurum içi ve kurumlar arası ortak programlar ve ortak araştırma faaliyetleri izlenmekte ve ilgili paydaşlarla değerlendirilerek iyileştirilmektedir. </w:t>
            </w:r>
          </w:p>
        </w:tc>
      </w:tr>
      <w:tr w:rsidR="00075EBE" w14:paraId="3B8D7041" w14:textId="77777777">
        <w:tc>
          <w:tcPr>
            <w:tcW w:w="562" w:type="dxa"/>
            <w:vAlign w:val="center"/>
          </w:tcPr>
          <w:sdt>
            <w:sdtPr>
              <w:id w:val="365838943"/>
              <w14:checkbox>
                <w14:checked w14:val="1"/>
                <w14:checkedState w14:val="2612" w14:font="MS Gothic"/>
                <w14:uncheckedState w14:val="2610" w14:font="MS Gothic"/>
              </w14:checkbox>
            </w:sdtPr>
            <w:sdtEndPr/>
            <w:sdtContent>
              <w:p w14:paraId="3B8D703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3F"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40"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7042" w14:textId="77777777" w:rsidR="00075EBE" w:rsidRDefault="00075EBE">
      <w:pPr>
        <w:jc w:val="both"/>
        <w:rPr>
          <w:rFonts w:ascii="Calibri" w:hAnsi="Calibri"/>
          <w:sz w:val="22"/>
          <w:szCs w:val="22"/>
        </w:rPr>
      </w:pPr>
    </w:p>
    <w:p w14:paraId="3B8D7043" w14:textId="77777777" w:rsidR="00075EBE" w:rsidRDefault="00E54B4A">
      <w:pPr>
        <w:jc w:val="both"/>
        <w:rPr>
          <w:rFonts w:ascii="Calibri" w:hAnsi="Calibri"/>
        </w:rPr>
      </w:pPr>
      <w:r>
        <w:rPr>
          <w:rFonts w:ascii="Calibri" w:hAnsi="Calibri"/>
          <w:b/>
          <w:sz w:val="22"/>
          <w:szCs w:val="22"/>
        </w:rPr>
        <w:t>C.3. Araştırma Performansı</w:t>
      </w:r>
    </w:p>
    <w:p w14:paraId="3B8D7044" w14:textId="77777777" w:rsidR="00075EBE" w:rsidRDefault="00E54B4A">
      <w:pPr>
        <w:jc w:val="both"/>
        <w:rPr>
          <w:rFonts w:ascii="Calibri" w:hAnsi="Calibri"/>
        </w:rPr>
      </w:pPr>
      <w:r>
        <w:rPr>
          <w:rFonts w:ascii="Calibri" w:hAnsi="Calibri"/>
          <w:b/>
          <w:bCs/>
          <w:sz w:val="22"/>
          <w:szCs w:val="22"/>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3B8D7045" w14:textId="77777777" w:rsidR="00075EBE" w:rsidRDefault="00E54B4A">
      <w:pPr>
        <w:jc w:val="both"/>
        <w:rPr>
          <w:rFonts w:ascii="Calibri" w:hAnsi="Calibri"/>
        </w:rPr>
      </w:pPr>
      <w:r>
        <w:rPr>
          <w:rFonts w:ascii="Calibri" w:hAnsi="Calibri"/>
          <w:b/>
          <w:bCs/>
          <w:sz w:val="22"/>
          <w:szCs w:val="22"/>
        </w:rPr>
        <w:t>**</w:t>
      </w:r>
    </w:p>
    <w:p w14:paraId="3B8D7046" w14:textId="77777777" w:rsidR="00075EBE" w:rsidRDefault="00E54B4A">
      <w:pPr>
        <w:rPr>
          <w:rFonts w:ascii="Calibri" w:hAnsi="Calibri"/>
        </w:rPr>
      </w:pPr>
      <w:r>
        <w:rPr>
          <w:rFonts w:ascii="Calibri" w:hAnsi="Calibri"/>
          <w:b/>
          <w:bCs/>
          <w:sz w:val="22"/>
          <w:szCs w:val="22"/>
          <w:u w:val="single"/>
        </w:rPr>
        <w:t>C.3.1. Araştırma performansının izlenmesi ve değerlendirilmesi</w:t>
      </w:r>
    </w:p>
    <w:p w14:paraId="3B8D7047" w14:textId="65141D48" w:rsidR="00075EBE" w:rsidRDefault="00DF5DF8">
      <w:pPr>
        <w:rPr>
          <w:rFonts w:ascii="Calibri" w:hAnsi="Calibri"/>
        </w:rPr>
      </w:pPr>
      <w:r>
        <w:rPr>
          <w:rFonts w:ascii="Calibri" w:hAnsi="Calibri"/>
          <w:i/>
          <w:iCs/>
          <w:sz w:val="20"/>
          <w:szCs w:val="20"/>
        </w:rPr>
        <w:t xml:space="preserve">Fakültemizde veri bulunmamaktadır. </w:t>
      </w:r>
      <w:r w:rsidR="00E54B4A">
        <w:rPr>
          <w:rFonts w:ascii="Calibri" w:hAnsi="Calibri"/>
          <w:b/>
          <w:bCs/>
          <w:sz w:val="20"/>
          <w:szCs w:val="20"/>
        </w:rPr>
        <w:t>……………………………………………………………………………………………………………………………………………………………………………………………………………………………………………………………………………………………………………………………………………………………………………………………………………………………………….………………………………………………………………………………………………………………………………………..………………………………………………………………………………………………………………………………………………………………………………………………………………………………………………………………………………………….</w:t>
      </w:r>
    </w:p>
    <w:p w14:paraId="3B8D7048"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335948BD" w14:textId="77777777" w:rsidR="0024036A" w:rsidRPr="0024036A" w:rsidRDefault="0024036A" w:rsidP="0024036A">
      <w:pPr>
        <w:tabs>
          <w:tab w:val="left" w:pos="284"/>
        </w:tabs>
        <w:spacing w:after="0"/>
        <w:jc w:val="both"/>
        <w:rPr>
          <w:rFonts w:ascii="Calibri" w:hAnsi="Calibri"/>
          <w:b/>
          <w:i/>
          <w:sz w:val="22"/>
          <w:szCs w:val="22"/>
        </w:rPr>
      </w:pPr>
      <w:r w:rsidRPr="0024036A">
        <w:rPr>
          <w:rFonts w:ascii="Calibri" w:hAnsi="Calibri"/>
          <w:b/>
          <w:i/>
          <w:sz w:val="22"/>
          <w:szCs w:val="22"/>
        </w:rPr>
        <w:t>Örnek Kanıtlar</w:t>
      </w:r>
    </w:p>
    <w:p w14:paraId="3A516EA7" w14:textId="77777777" w:rsidR="0024036A" w:rsidRDefault="0024036A" w:rsidP="0024036A">
      <w:pPr>
        <w:spacing w:after="0"/>
        <w:jc w:val="both"/>
        <w:rPr>
          <w:rFonts w:ascii="Calibri" w:hAnsi="Calibri"/>
          <w:i/>
          <w:iCs/>
          <w:sz w:val="20"/>
          <w:szCs w:val="20"/>
        </w:rPr>
      </w:pPr>
    </w:p>
    <w:p w14:paraId="3B8D7049" w14:textId="145274A4" w:rsidR="00075EBE" w:rsidRDefault="00E54B4A">
      <w:pPr>
        <w:jc w:val="both"/>
        <w:rPr>
          <w:rFonts w:ascii="Calibri" w:hAnsi="Calibri"/>
        </w:rPr>
      </w:pPr>
      <w:r>
        <w:rPr>
          <w:rFonts w:ascii="Calibri" w:hAnsi="Calibri"/>
          <w:i/>
          <w:iCs/>
          <w:sz w:val="20"/>
          <w:szCs w:val="20"/>
        </w:rPr>
        <w:t>İlgili alt ölçütle ilgili kanıtlarınızı buraya ekleyiniz.</w:t>
      </w:r>
    </w:p>
    <w:p w14:paraId="3B8D704A" w14:textId="77777777" w:rsidR="00075EBE" w:rsidRDefault="00E54B4A">
      <w:pPr>
        <w:jc w:val="both"/>
        <w:rPr>
          <w:rFonts w:ascii="Calibri" w:hAnsi="Calibri"/>
        </w:rPr>
      </w:pPr>
      <w:r>
        <w:rPr>
          <w:rFonts w:ascii="Calibri" w:hAnsi="Calibri"/>
          <w:b/>
          <w:bCs/>
          <w:sz w:val="20"/>
          <w:szCs w:val="20"/>
        </w:rPr>
        <w:t>…</w:t>
      </w:r>
    </w:p>
    <w:p w14:paraId="3B8D704C" w14:textId="441A3271" w:rsidR="00075EBE" w:rsidRPr="00AF1E6B" w:rsidRDefault="00E54B4A">
      <w:pPr>
        <w:jc w:val="both"/>
        <w:rPr>
          <w:rFonts w:ascii="Calibri" w:hAnsi="Calibri"/>
        </w:rPr>
      </w:pPr>
      <w:r>
        <w:rPr>
          <w:rFonts w:ascii="Calibri" w:hAnsi="Calibri"/>
          <w:b/>
          <w:bCs/>
          <w:sz w:val="20"/>
          <w:szCs w:val="20"/>
        </w:rPr>
        <w:t>…</w:t>
      </w:r>
    </w:p>
    <w:p w14:paraId="3B8D704D"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7051" w14:textId="77777777">
        <w:tc>
          <w:tcPr>
            <w:tcW w:w="562" w:type="dxa"/>
            <w:vAlign w:val="center"/>
          </w:tcPr>
          <w:sdt>
            <w:sdtPr>
              <w:id w:val="1066571262"/>
              <w14:checkbox>
                <w14:checked w14:val="1"/>
                <w14:checkedState w14:val="2612" w14:font="MS Gothic"/>
                <w14:uncheckedState w14:val="2610" w14:font="MS Gothic"/>
              </w14:checkbox>
            </w:sdtPr>
            <w:sdtEndPr/>
            <w:sdtContent>
              <w:p w14:paraId="3B8D704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4F"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7050" w14:textId="77777777" w:rsidR="00075EBE" w:rsidRDefault="00E54B4A">
            <w:pPr>
              <w:spacing w:after="0" w:line="240" w:lineRule="auto"/>
              <w:ind w:right="63"/>
              <w:rPr>
                <w:rFonts w:ascii="Calibri" w:eastAsia="Aptos" w:hAnsi="Calibri"/>
              </w:rPr>
            </w:pPr>
            <w:r>
              <w:rPr>
                <w:rFonts w:ascii="Calibri" w:eastAsia="Aptos" w:hAnsi="Calibri"/>
                <w:sz w:val="20"/>
                <w:szCs w:val="20"/>
              </w:rPr>
              <w:t>Kurumda araştırma performansının izlenmesine ve değerlendirmesine yönelik mekanizmalar bulunmamaktadır.</w:t>
            </w:r>
          </w:p>
        </w:tc>
      </w:tr>
      <w:tr w:rsidR="00075EBE" w14:paraId="3B8D7055" w14:textId="77777777">
        <w:tc>
          <w:tcPr>
            <w:tcW w:w="562" w:type="dxa"/>
            <w:vAlign w:val="center"/>
          </w:tcPr>
          <w:sdt>
            <w:sdtPr>
              <w:id w:val="557555785"/>
              <w14:checkbox>
                <w14:checked w14:val="1"/>
                <w14:checkedState w14:val="2612" w14:font="MS Gothic"/>
                <w14:uncheckedState w14:val="2610" w14:font="MS Gothic"/>
              </w14:checkbox>
            </w:sdtPr>
            <w:sdtEndPr/>
            <w:sdtContent>
              <w:p w14:paraId="3B8D705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53"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7054" w14:textId="77777777" w:rsidR="00075EBE" w:rsidRDefault="00E54B4A">
            <w:pPr>
              <w:spacing w:after="0"/>
              <w:rPr>
                <w:rFonts w:ascii="Calibri" w:eastAsia="Aptos" w:hAnsi="Calibri"/>
              </w:rPr>
            </w:pPr>
            <w:r>
              <w:rPr>
                <w:rFonts w:ascii="Calibri" w:eastAsia="Aptos" w:hAnsi="Calibri"/>
                <w:sz w:val="20"/>
                <w:szCs w:val="20"/>
              </w:rPr>
              <w:t>Kurumda araştırma performansının izlenmesine ve değerlendirmesine yönelik ilke, kural ve göstergeler bulunmaktadır.</w:t>
            </w:r>
          </w:p>
        </w:tc>
      </w:tr>
      <w:tr w:rsidR="00075EBE" w14:paraId="3B8D7059" w14:textId="77777777">
        <w:tc>
          <w:tcPr>
            <w:tcW w:w="562" w:type="dxa"/>
            <w:vAlign w:val="center"/>
          </w:tcPr>
          <w:sdt>
            <w:sdtPr>
              <w:id w:val="1790145724"/>
              <w14:checkbox>
                <w14:checked w14:val="1"/>
                <w14:checkedState w14:val="2612" w14:font="MS Gothic"/>
                <w14:uncheckedState w14:val="2610" w14:font="MS Gothic"/>
              </w14:checkbox>
            </w:sdtPr>
            <w:sdtEndPr/>
            <w:sdtContent>
              <w:p w14:paraId="3B8D705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57"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7058" w14:textId="77777777" w:rsidR="00075EBE" w:rsidRDefault="00E54B4A">
            <w:pPr>
              <w:spacing w:after="0"/>
              <w:rPr>
                <w:rFonts w:ascii="Calibri" w:eastAsia="Aptos" w:hAnsi="Calibri"/>
              </w:rPr>
            </w:pPr>
            <w:r>
              <w:rPr>
                <w:rFonts w:ascii="Calibri" w:eastAsia="Aptos" w:hAnsi="Calibri"/>
                <w:sz w:val="20"/>
                <w:szCs w:val="20"/>
              </w:rPr>
              <w:t xml:space="preserve">Kurumun genelinde araştırma performansını izlenmek ve değerlendirmek üzere oluşturulan mekanizmalar kullanılmaktadır. </w:t>
            </w:r>
          </w:p>
        </w:tc>
      </w:tr>
      <w:tr w:rsidR="00075EBE" w14:paraId="3B8D705D" w14:textId="77777777">
        <w:tc>
          <w:tcPr>
            <w:tcW w:w="562" w:type="dxa"/>
            <w:vAlign w:val="center"/>
          </w:tcPr>
          <w:sdt>
            <w:sdtPr>
              <w:id w:val="656712226"/>
              <w14:checkbox>
                <w14:checked w14:val="1"/>
                <w14:checkedState w14:val="2612" w14:font="MS Gothic"/>
                <w14:uncheckedState w14:val="2610" w14:font="MS Gothic"/>
              </w14:checkbox>
            </w:sdtPr>
            <w:sdtEndPr/>
            <w:sdtContent>
              <w:p w14:paraId="3B8D705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5B"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705C"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Kurumda araştırma performansı izlenmekte ve ilgili paydaşlarla değerlendirilerek iyileştirilmektedir. </w:t>
            </w:r>
          </w:p>
        </w:tc>
      </w:tr>
      <w:tr w:rsidR="00075EBE" w14:paraId="3B8D7061" w14:textId="77777777">
        <w:tc>
          <w:tcPr>
            <w:tcW w:w="562" w:type="dxa"/>
            <w:vAlign w:val="center"/>
          </w:tcPr>
          <w:sdt>
            <w:sdtPr>
              <w:id w:val="751000924"/>
              <w14:checkbox>
                <w14:checked w14:val="1"/>
                <w14:checkedState w14:val="2612" w14:font="MS Gothic"/>
                <w14:uncheckedState w14:val="2610" w14:font="MS Gothic"/>
              </w14:checkbox>
            </w:sdtPr>
            <w:sdtEndPr/>
            <w:sdtContent>
              <w:p w14:paraId="3B8D705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5F"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60"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7063" w14:textId="77777777" w:rsidR="00075EBE" w:rsidRDefault="00075EBE">
      <w:pPr>
        <w:jc w:val="both"/>
        <w:rPr>
          <w:rFonts w:ascii="Calibri" w:hAnsi="Calibri"/>
          <w:b/>
          <w:bCs/>
        </w:rPr>
      </w:pPr>
    </w:p>
    <w:p w14:paraId="3B8D7064" w14:textId="77777777" w:rsidR="00075EBE" w:rsidRDefault="00E54B4A">
      <w:pPr>
        <w:rPr>
          <w:rFonts w:ascii="Calibri" w:hAnsi="Calibri"/>
        </w:rPr>
      </w:pPr>
      <w:r>
        <w:rPr>
          <w:rFonts w:ascii="Calibri" w:hAnsi="Calibri"/>
          <w:b/>
          <w:bCs/>
          <w:sz w:val="22"/>
          <w:szCs w:val="22"/>
          <w:u w:val="single"/>
        </w:rPr>
        <w:t>C.3.2. Öğretim elemanı/araştırmacı performansının değerlendirilmesi</w:t>
      </w:r>
    </w:p>
    <w:p w14:paraId="13443E20" w14:textId="4FB4413A" w:rsidR="00F2456B" w:rsidRDefault="00DF5DF8" w:rsidP="00A82718">
      <w:pPr>
        <w:spacing w:after="0"/>
        <w:rPr>
          <w:rFonts w:ascii="Calibri" w:hAnsi="Calibri"/>
          <w:b/>
          <w:bCs/>
          <w:sz w:val="20"/>
          <w:szCs w:val="20"/>
        </w:rPr>
      </w:pPr>
      <w:r>
        <w:rPr>
          <w:rFonts w:ascii="Calibri" w:hAnsi="Calibri"/>
          <w:i/>
          <w:iCs/>
          <w:sz w:val="20"/>
          <w:szCs w:val="20"/>
        </w:rPr>
        <w:t>Fakültemizde veri bulunmamaktadır.</w:t>
      </w:r>
    </w:p>
    <w:p w14:paraId="3B8D7065" w14:textId="4A394CCD" w:rsidR="00075EBE" w:rsidRDefault="00E54B4A">
      <w:pPr>
        <w:rPr>
          <w:rFonts w:ascii="Calibri" w:hAnsi="Calibri"/>
        </w:rPr>
      </w:pPr>
      <w:r>
        <w:rPr>
          <w:rFonts w:ascii="Calibri" w:hAnsi="Calibri"/>
          <w:b/>
          <w:bCs/>
          <w:sz w:val="20"/>
          <w:szCs w:val="20"/>
        </w:rPr>
        <w:t>……………………………………………………………………………………………………………………………………………………………………………………………………………………………………………………………………………………………………………………………………………………………………………………………………………………………………….………………………………………………………………………………………………………………………………………..………………………………………………………………………………………………………………………………………………………………………………………………………………………………………………………………………………………….</w:t>
      </w:r>
    </w:p>
    <w:p w14:paraId="14784735" w14:textId="77777777" w:rsidR="00EC3B2E" w:rsidRDefault="00E54B4A" w:rsidP="00EC3B2E">
      <w:pPr>
        <w:tabs>
          <w:tab w:val="left" w:pos="284"/>
        </w:tabs>
        <w:jc w:val="both"/>
        <w:rPr>
          <w:rFonts w:ascii="Calibri" w:hAnsi="Calibri"/>
        </w:rPr>
      </w:pPr>
      <w:r>
        <w:rPr>
          <w:rFonts w:ascii="Calibri" w:hAnsi="Calibri"/>
          <w:b/>
          <w:bCs/>
          <w:iCs/>
          <w:sz w:val="22"/>
          <w:szCs w:val="22"/>
        </w:rPr>
        <w:t>Kanıtlar</w:t>
      </w:r>
    </w:p>
    <w:p w14:paraId="3B8D706A" w14:textId="77777777" w:rsidR="00075EBE" w:rsidRDefault="00075EBE" w:rsidP="00EC3B2E">
      <w:pPr>
        <w:spacing w:after="0"/>
        <w:jc w:val="both"/>
        <w:rPr>
          <w:rFonts w:ascii="Calibri" w:hAnsi="Calibri"/>
          <w:b/>
          <w:bCs/>
          <w:sz w:val="20"/>
          <w:szCs w:val="20"/>
        </w:rPr>
      </w:pPr>
    </w:p>
    <w:p w14:paraId="3B8D706B"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706F" w14:textId="77777777">
        <w:tc>
          <w:tcPr>
            <w:tcW w:w="562" w:type="dxa"/>
            <w:vAlign w:val="center"/>
          </w:tcPr>
          <w:sdt>
            <w:sdtPr>
              <w:id w:val="137559288"/>
              <w14:checkbox>
                <w14:checked w14:val="1"/>
                <w14:checkedState w14:val="2612" w14:font="MS Gothic"/>
                <w14:uncheckedState w14:val="2610" w14:font="MS Gothic"/>
              </w14:checkbox>
            </w:sdtPr>
            <w:sdtEndPr/>
            <w:sdtContent>
              <w:p w14:paraId="3B8D706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6D"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706E" w14:textId="77777777" w:rsidR="00075EBE" w:rsidRDefault="00E54B4A">
            <w:pPr>
              <w:spacing w:after="0" w:line="240" w:lineRule="auto"/>
              <w:ind w:right="63"/>
              <w:rPr>
                <w:rFonts w:ascii="Calibri" w:eastAsia="Aptos" w:hAnsi="Calibri"/>
              </w:rPr>
            </w:pPr>
            <w:r>
              <w:rPr>
                <w:rFonts w:ascii="Calibri" w:eastAsia="Aptos" w:hAnsi="Calibri"/>
                <w:sz w:val="20"/>
                <w:szCs w:val="20"/>
              </w:rPr>
              <w:t>Kurumda öğretim elemanlarının araştırma performansının izlenmesine ve değerlendirmesine yönelik mekanizmalar bulunmamaktadır.</w:t>
            </w:r>
          </w:p>
        </w:tc>
      </w:tr>
      <w:tr w:rsidR="00075EBE" w14:paraId="3B8D7073" w14:textId="77777777">
        <w:tc>
          <w:tcPr>
            <w:tcW w:w="562" w:type="dxa"/>
            <w:vAlign w:val="center"/>
          </w:tcPr>
          <w:sdt>
            <w:sdtPr>
              <w:id w:val="561169367"/>
              <w14:checkbox>
                <w14:checked w14:val="1"/>
                <w14:checkedState w14:val="2612" w14:font="MS Gothic"/>
                <w14:uncheckedState w14:val="2610" w14:font="MS Gothic"/>
              </w14:checkbox>
            </w:sdtPr>
            <w:sdtEndPr/>
            <w:sdtContent>
              <w:p w14:paraId="3B8D707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71"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7072" w14:textId="77777777" w:rsidR="00075EBE" w:rsidRDefault="00E54B4A">
            <w:pPr>
              <w:spacing w:after="0"/>
              <w:rPr>
                <w:rFonts w:ascii="Calibri" w:eastAsia="Aptos" w:hAnsi="Calibri"/>
              </w:rPr>
            </w:pPr>
            <w:r>
              <w:rPr>
                <w:rFonts w:ascii="Calibri" w:eastAsia="Aptos" w:hAnsi="Calibri"/>
                <w:sz w:val="20"/>
                <w:szCs w:val="20"/>
              </w:rPr>
              <w:t xml:space="preserve">Kurumda öğretim elemanlarının araştırma performansının izlenmesine ve değerlendirmesine yönelik ilke, kural ve göstergeler bulunmaktadır.   </w:t>
            </w:r>
          </w:p>
        </w:tc>
      </w:tr>
      <w:tr w:rsidR="00075EBE" w14:paraId="3B8D7077" w14:textId="77777777">
        <w:tc>
          <w:tcPr>
            <w:tcW w:w="562" w:type="dxa"/>
            <w:vAlign w:val="center"/>
          </w:tcPr>
          <w:sdt>
            <w:sdtPr>
              <w:id w:val="1136391269"/>
              <w14:checkbox>
                <w14:checked w14:val="1"/>
                <w14:checkedState w14:val="2612" w14:font="MS Gothic"/>
                <w14:uncheckedState w14:val="2610" w14:font="MS Gothic"/>
              </w14:checkbox>
            </w:sdtPr>
            <w:sdtEndPr/>
            <w:sdtContent>
              <w:p w14:paraId="3B8D707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75"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7076" w14:textId="77777777" w:rsidR="00075EBE" w:rsidRDefault="00E54B4A">
            <w:pPr>
              <w:spacing w:after="0"/>
              <w:rPr>
                <w:rFonts w:ascii="Calibri" w:eastAsia="Aptos" w:hAnsi="Calibri"/>
              </w:rPr>
            </w:pPr>
            <w:r>
              <w:rPr>
                <w:rFonts w:ascii="Calibri" w:eastAsia="Aptos" w:hAnsi="Calibri"/>
                <w:sz w:val="20"/>
                <w:szCs w:val="20"/>
              </w:rPr>
              <w:t>Kurumun genelinde öğretim elemanlarının araştırma-geliştirme performansını izlemek ve değerlendirmek üzere oluşturulan mekanizmalar kullanılmaktadır.</w:t>
            </w:r>
          </w:p>
        </w:tc>
      </w:tr>
      <w:tr w:rsidR="00075EBE" w14:paraId="3B8D707B" w14:textId="77777777">
        <w:tc>
          <w:tcPr>
            <w:tcW w:w="562" w:type="dxa"/>
            <w:vAlign w:val="center"/>
          </w:tcPr>
          <w:sdt>
            <w:sdtPr>
              <w:id w:val="1711004794"/>
              <w14:checkbox>
                <w14:checked w14:val="1"/>
                <w14:checkedState w14:val="2612" w14:font="MS Gothic"/>
                <w14:uncheckedState w14:val="2610" w14:font="MS Gothic"/>
              </w14:checkbox>
            </w:sdtPr>
            <w:sdtEndPr/>
            <w:sdtContent>
              <w:p w14:paraId="3B8D707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79"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707A"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Öğretim elemanlarının araştırma-geliştirme performansı izlenmekte ve öğretim elemanları </w:t>
            </w:r>
            <w:proofErr w:type="gramStart"/>
            <w:r>
              <w:rPr>
                <w:rFonts w:ascii="Calibri" w:eastAsia="Aptos" w:hAnsi="Calibri"/>
                <w:sz w:val="20"/>
                <w:szCs w:val="20"/>
              </w:rPr>
              <w:t>ile birlikte</w:t>
            </w:r>
            <w:proofErr w:type="gramEnd"/>
            <w:r>
              <w:rPr>
                <w:rFonts w:ascii="Calibri" w:eastAsia="Aptos" w:hAnsi="Calibri"/>
                <w:sz w:val="20"/>
                <w:szCs w:val="20"/>
              </w:rPr>
              <w:t xml:space="preserve"> değerlendirilerek iyileştirilmektedir. </w:t>
            </w:r>
          </w:p>
        </w:tc>
      </w:tr>
      <w:tr w:rsidR="00075EBE" w14:paraId="3B8D707F" w14:textId="77777777">
        <w:tc>
          <w:tcPr>
            <w:tcW w:w="562" w:type="dxa"/>
            <w:vAlign w:val="center"/>
          </w:tcPr>
          <w:sdt>
            <w:sdtPr>
              <w:id w:val="1456052844"/>
              <w14:checkbox>
                <w14:checked w14:val="1"/>
                <w14:checkedState w14:val="2612" w14:font="MS Gothic"/>
                <w14:uncheckedState w14:val="2610" w14:font="MS Gothic"/>
              </w14:checkbox>
            </w:sdtPr>
            <w:sdtEndPr/>
            <w:sdtContent>
              <w:p w14:paraId="3B8D707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7D"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7E"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7080" w14:textId="77777777" w:rsidR="00075EBE" w:rsidRDefault="00075EBE">
      <w:pPr>
        <w:jc w:val="both"/>
        <w:rPr>
          <w:rFonts w:ascii="Calibri" w:hAnsi="Calibri"/>
          <w:b/>
          <w:bCs/>
        </w:rPr>
      </w:pPr>
    </w:p>
    <w:p w14:paraId="3B8D7081" w14:textId="77777777" w:rsidR="00075EBE" w:rsidRDefault="00E54B4A">
      <w:pPr>
        <w:jc w:val="center"/>
        <w:rPr>
          <w:rFonts w:ascii="Calibri" w:hAnsi="Calibri"/>
        </w:rPr>
      </w:pPr>
      <w:bookmarkStart w:id="2" w:name="_Toc154652322"/>
      <w:r>
        <w:rPr>
          <w:rFonts w:ascii="Calibri" w:hAnsi="Calibri"/>
          <w:b/>
          <w:bCs/>
        </w:rPr>
        <w:t>D. TOPLUMSAL KATKI</w:t>
      </w:r>
      <w:bookmarkEnd w:id="2"/>
    </w:p>
    <w:p w14:paraId="3B8D7082" w14:textId="77777777" w:rsidR="00075EBE" w:rsidRDefault="00E54B4A">
      <w:pPr>
        <w:jc w:val="both"/>
        <w:rPr>
          <w:rFonts w:ascii="Calibri" w:hAnsi="Calibri"/>
        </w:rPr>
      </w:pPr>
      <w:r>
        <w:rPr>
          <w:rFonts w:ascii="Calibri" w:hAnsi="Calibri"/>
          <w:b/>
          <w:sz w:val="22"/>
          <w:szCs w:val="22"/>
        </w:rPr>
        <w:t>D.1. Toplumsal Katkı Süreçlerinin Yönetimi ve Toplumsal Katkı Kaynakları</w:t>
      </w:r>
    </w:p>
    <w:p w14:paraId="69E099FE" w14:textId="1BC30429" w:rsidR="00A833A3" w:rsidRDefault="00A833A3">
      <w:pPr>
        <w:rPr>
          <w:rFonts w:ascii="Calibri" w:hAnsi="Calibri"/>
          <w:b/>
          <w:bCs/>
          <w:sz w:val="22"/>
          <w:szCs w:val="22"/>
        </w:rPr>
      </w:pPr>
      <w:r w:rsidRPr="00A833A3">
        <w:rPr>
          <w:rFonts w:ascii="Calibri" w:hAnsi="Calibri"/>
          <w:b/>
          <w:bCs/>
          <w:sz w:val="22"/>
          <w:szCs w:val="22"/>
        </w:rPr>
        <w:t xml:space="preserve">Fakültemizde toplumsal katkı faaliyetleri stratejik hedefler doğrultusunda planlanmakta, ilgili </w:t>
      </w:r>
      <w:r>
        <w:rPr>
          <w:rFonts w:ascii="Calibri" w:hAnsi="Calibri"/>
          <w:b/>
          <w:bCs/>
          <w:sz w:val="22"/>
          <w:szCs w:val="22"/>
        </w:rPr>
        <w:t>bölümler</w:t>
      </w:r>
      <w:r w:rsidRPr="00A833A3">
        <w:rPr>
          <w:rFonts w:ascii="Calibri" w:hAnsi="Calibri"/>
          <w:b/>
          <w:bCs/>
          <w:sz w:val="22"/>
          <w:szCs w:val="22"/>
        </w:rPr>
        <w:t xml:space="preserve"> aracılığıyla yürütülmekte, izlenmekte ve iyileştirilmektedir. Sanatsal, kültürel ve eğitsel etkinlikler ile sosyal sorumluluk projeleri iç ve dış paydaş iş birlikleriyle gerçekleştirilmektedir. Toplumsal katkı süreçlerinde akademik insan kaynağı, atölye ve uygulama alanları ile üniversitenin sunduğu mali ve teknik imkânlar etkin biçimde kullanılmaktadır.</w:t>
      </w:r>
    </w:p>
    <w:p w14:paraId="3B8D7085" w14:textId="786C32AA" w:rsidR="00075EBE" w:rsidRDefault="00E54B4A">
      <w:pPr>
        <w:rPr>
          <w:rFonts w:ascii="Calibri" w:hAnsi="Calibri"/>
        </w:rPr>
      </w:pPr>
      <w:r>
        <w:rPr>
          <w:rFonts w:ascii="Calibri" w:hAnsi="Calibri"/>
          <w:b/>
          <w:bCs/>
          <w:sz w:val="22"/>
          <w:szCs w:val="22"/>
          <w:u w:val="single"/>
        </w:rPr>
        <w:t>D.1.1. Toplumsal katkı süreçlerinin yönetimi</w:t>
      </w:r>
    </w:p>
    <w:p w14:paraId="3B8D7086" w14:textId="5EA3A81D" w:rsidR="00075EBE" w:rsidRDefault="000F23BF">
      <w:pPr>
        <w:rPr>
          <w:rFonts w:ascii="Calibri" w:hAnsi="Calibri"/>
        </w:rPr>
      </w:pPr>
      <w:r w:rsidRPr="000F23BF">
        <w:rPr>
          <w:rFonts w:ascii="Calibri" w:hAnsi="Calibri"/>
          <w:i/>
          <w:iCs/>
          <w:sz w:val="20"/>
          <w:szCs w:val="20"/>
        </w:rPr>
        <w:t xml:space="preserve">Fakültemizde toplumsal katkı faaliyetleri stratejik hedefler doğrultusunda planlanmakta, ilgili </w:t>
      </w:r>
      <w:r>
        <w:rPr>
          <w:rFonts w:ascii="Calibri" w:hAnsi="Calibri"/>
          <w:i/>
          <w:iCs/>
          <w:sz w:val="20"/>
          <w:szCs w:val="20"/>
        </w:rPr>
        <w:t>bölümler</w:t>
      </w:r>
      <w:r w:rsidRPr="000F23BF">
        <w:rPr>
          <w:rFonts w:ascii="Calibri" w:hAnsi="Calibri"/>
          <w:i/>
          <w:iCs/>
          <w:sz w:val="20"/>
          <w:szCs w:val="20"/>
        </w:rPr>
        <w:t xml:space="preserve"> aracılığıyla yürütülmekte ve izlenmektedir. Sanatsal, kültürel, eğitsel ve sosyal sorumluluk projeleri paydaş iş birlikleriyle gerçekleştirilerek süreçler değerlendirilmekte ve iyileştirilmektedir.</w:t>
      </w:r>
    </w:p>
    <w:p w14:paraId="3B8D7087"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256B933B" w14:textId="77777777" w:rsidR="006F0C76" w:rsidRPr="00A77A0D" w:rsidRDefault="006F0C76" w:rsidP="00A77A0D">
      <w:pPr>
        <w:tabs>
          <w:tab w:val="left" w:pos="284"/>
        </w:tabs>
        <w:spacing w:after="0"/>
        <w:jc w:val="both"/>
        <w:rPr>
          <w:rFonts w:ascii="Calibri" w:hAnsi="Calibri"/>
          <w:b/>
          <w:i/>
          <w:sz w:val="22"/>
          <w:szCs w:val="22"/>
        </w:rPr>
      </w:pPr>
      <w:r w:rsidRPr="00A77A0D">
        <w:rPr>
          <w:rFonts w:ascii="Calibri" w:hAnsi="Calibri"/>
          <w:b/>
          <w:i/>
          <w:sz w:val="22"/>
          <w:szCs w:val="22"/>
        </w:rPr>
        <w:t>Örnek Kanıtlar</w:t>
      </w:r>
    </w:p>
    <w:p w14:paraId="3B8D708B" w14:textId="6FDE2A68" w:rsidR="00075EBE" w:rsidRDefault="001949A8" w:rsidP="00A77A0D">
      <w:pPr>
        <w:spacing w:after="0"/>
        <w:jc w:val="both"/>
        <w:rPr>
          <w:rFonts w:ascii="Calibri" w:hAnsi="Calibri"/>
          <w:b/>
          <w:bCs/>
          <w:sz w:val="20"/>
          <w:szCs w:val="20"/>
        </w:rPr>
      </w:pPr>
      <w:r w:rsidRPr="001949A8">
        <w:rPr>
          <w:rFonts w:ascii="Calibri" w:hAnsi="Calibri"/>
          <w:b/>
          <w:bCs/>
          <w:sz w:val="20"/>
          <w:szCs w:val="20"/>
        </w:rPr>
        <w:t>D.1.1 Kanıt 1 Toplumsal Katkıya örnek etkinlik (2).png</w:t>
      </w:r>
    </w:p>
    <w:p w14:paraId="447576AA" w14:textId="1F6AAD3B" w:rsidR="00A77A0D" w:rsidRDefault="002701D5" w:rsidP="00A77A0D">
      <w:pPr>
        <w:spacing w:after="0"/>
        <w:jc w:val="both"/>
        <w:rPr>
          <w:rFonts w:ascii="Calibri" w:hAnsi="Calibri"/>
          <w:b/>
          <w:bCs/>
          <w:sz w:val="20"/>
          <w:szCs w:val="20"/>
        </w:rPr>
      </w:pPr>
      <w:r w:rsidRPr="002701D5">
        <w:rPr>
          <w:rFonts w:ascii="Calibri" w:hAnsi="Calibri"/>
          <w:b/>
          <w:bCs/>
          <w:sz w:val="20"/>
          <w:szCs w:val="20"/>
        </w:rPr>
        <w:t>D.1.1 Kanıt 2 ÇEKOM KTPM Bölümü İş Birliği.png</w:t>
      </w:r>
    </w:p>
    <w:p w14:paraId="68AA030B" w14:textId="009DFCB6" w:rsidR="007B06CE" w:rsidRDefault="00450A69" w:rsidP="00A77A0D">
      <w:pPr>
        <w:spacing w:after="0"/>
        <w:jc w:val="both"/>
        <w:rPr>
          <w:rFonts w:ascii="Calibri" w:hAnsi="Calibri"/>
          <w:b/>
          <w:bCs/>
          <w:sz w:val="20"/>
          <w:szCs w:val="20"/>
        </w:rPr>
      </w:pPr>
      <w:r w:rsidRPr="00450A69">
        <w:rPr>
          <w:rFonts w:ascii="Calibri" w:hAnsi="Calibri"/>
          <w:b/>
          <w:bCs/>
          <w:sz w:val="20"/>
          <w:szCs w:val="20"/>
        </w:rPr>
        <w:t>D.1.2.Kanıt 3._Toplumsal Katkı Faaliyetlerine Yönelik Satın Alma Belgeleri.pdf</w:t>
      </w:r>
    </w:p>
    <w:p w14:paraId="2D34E6AD" w14:textId="77777777" w:rsidR="00A77A0D" w:rsidRDefault="00A77A0D" w:rsidP="00A77A0D">
      <w:pPr>
        <w:spacing w:after="0"/>
        <w:jc w:val="both"/>
        <w:rPr>
          <w:rFonts w:ascii="Calibri" w:hAnsi="Calibri"/>
          <w:b/>
          <w:bCs/>
          <w:sz w:val="20"/>
          <w:szCs w:val="20"/>
        </w:rPr>
      </w:pPr>
    </w:p>
    <w:p w14:paraId="3B8D708C"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7090" w14:textId="77777777">
        <w:tc>
          <w:tcPr>
            <w:tcW w:w="562" w:type="dxa"/>
            <w:vAlign w:val="center"/>
          </w:tcPr>
          <w:sdt>
            <w:sdtPr>
              <w:id w:val="110672551"/>
              <w14:checkbox>
                <w14:checked w14:val="1"/>
                <w14:checkedState w14:val="2612" w14:font="MS Gothic"/>
                <w14:uncheckedState w14:val="2610" w14:font="MS Gothic"/>
              </w14:checkbox>
            </w:sdtPr>
            <w:sdtEndPr/>
            <w:sdtContent>
              <w:p w14:paraId="3B8D708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8E"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708F" w14:textId="77777777" w:rsidR="00075EBE" w:rsidRDefault="00E54B4A">
            <w:pPr>
              <w:spacing w:after="0" w:line="240" w:lineRule="auto"/>
              <w:ind w:right="63"/>
              <w:rPr>
                <w:rFonts w:ascii="Calibri" w:eastAsia="Aptos" w:hAnsi="Calibri"/>
              </w:rPr>
            </w:pPr>
            <w:r>
              <w:rPr>
                <w:rFonts w:ascii="Calibri" w:eastAsia="Aptos" w:hAnsi="Calibri"/>
                <w:sz w:val="20"/>
                <w:szCs w:val="20"/>
              </w:rPr>
              <w:t>Kurumda toplumsal katkı süreçlerinin yönetimi ve organizasyonel yapısına ilişkin bir planlama bulunmamaktadır.</w:t>
            </w:r>
          </w:p>
        </w:tc>
      </w:tr>
      <w:tr w:rsidR="00075EBE" w14:paraId="3B8D7094" w14:textId="77777777">
        <w:tc>
          <w:tcPr>
            <w:tcW w:w="562" w:type="dxa"/>
            <w:vAlign w:val="center"/>
          </w:tcPr>
          <w:sdt>
            <w:sdtPr>
              <w:id w:val="1480908915"/>
              <w14:checkbox>
                <w14:checked w14:val="1"/>
                <w14:checkedState w14:val="2612" w14:font="MS Gothic"/>
                <w14:uncheckedState w14:val="2610" w14:font="MS Gothic"/>
              </w14:checkbox>
            </w:sdtPr>
            <w:sdtEndPr/>
            <w:sdtContent>
              <w:p w14:paraId="3B8D709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92"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7093" w14:textId="77777777" w:rsidR="00075EBE" w:rsidRDefault="00E54B4A">
            <w:pPr>
              <w:spacing w:after="0"/>
              <w:rPr>
                <w:rFonts w:ascii="Calibri" w:eastAsia="Aptos" w:hAnsi="Calibri"/>
              </w:rPr>
            </w:pPr>
            <w:r>
              <w:rPr>
                <w:rFonts w:ascii="Calibri" w:eastAsia="Aptos" w:hAnsi="Calibri"/>
                <w:sz w:val="20"/>
                <w:szCs w:val="20"/>
              </w:rPr>
              <w:t xml:space="preserve">Kurumun toplumsal katkı süreçlerinin yönetimi ve organizasyonel yapısına ilişkin planlamaları bulunmaktadır.  </w:t>
            </w:r>
          </w:p>
        </w:tc>
      </w:tr>
      <w:tr w:rsidR="00075EBE" w14:paraId="3B8D7098" w14:textId="77777777">
        <w:tc>
          <w:tcPr>
            <w:tcW w:w="562" w:type="dxa"/>
            <w:vAlign w:val="center"/>
          </w:tcPr>
          <w:sdt>
            <w:sdtPr>
              <w:id w:val="1648007188"/>
              <w14:checkbox>
                <w14:checked w14:val="1"/>
                <w14:checkedState w14:val="2612" w14:font="MS Gothic"/>
                <w14:uncheckedState w14:val="2610" w14:font="MS Gothic"/>
              </w14:checkbox>
            </w:sdtPr>
            <w:sdtEndPr/>
            <w:sdtContent>
              <w:p w14:paraId="3B8D709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96"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7097" w14:textId="77777777" w:rsidR="00075EBE" w:rsidRDefault="00E54B4A">
            <w:pPr>
              <w:spacing w:after="0"/>
              <w:rPr>
                <w:rFonts w:ascii="Calibri" w:eastAsia="Aptos" w:hAnsi="Calibri"/>
              </w:rPr>
            </w:pPr>
            <w:r>
              <w:rPr>
                <w:rFonts w:ascii="Calibri" w:eastAsia="Aptos" w:hAnsi="Calibri"/>
                <w:sz w:val="20"/>
                <w:szCs w:val="20"/>
              </w:rPr>
              <w:t>Kurumun genelinde toplumsal katkı süreçlerinin yönetimi ve organizasyonel yapısı kurumsal tercihler yönünde uygulanmaktadır.</w:t>
            </w:r>
          </w:p>
        </w:tc>
      </w:tr>
      <w:tr w:rsidR="00075EBE" w14:paraId="3B8D709C" w14:textId="77777777">
        <w:tc>
          <w:tcPr>
            <w:tcW w:w="562" w:type="dxa"/>
            <w:vAlign w:val="center"/>
          </w:tcPr>
          <w:sdt>
            <w:sdtPr>
              <w:id w:val="161385840"/>
              <w14:checkbox>
                <w14:checked w14:val="1"/>
                <w14:checkedState w14:val="2612" w14:font="MS Gothic"/>
                <w14:uncheckedState w14:val="2610" w14:font="MS Gothic"/>
              </w14:checkbox>
            </w:sdtPr>
            <w:sdtEndPr/>
            <w:sdtContent>
              <w:p w14:paraId="3B8D7099" w14:textId="0CD05DA3" w:rsidR="00075EBE" w:rsidRDefault="00450A69">
                <w:pPr>
                  <w:spacing w:after="0"/>
                  <w:jc w:val="center"/>
                  <w:rPr>
                    <w:rFonts w:ascii="Calibri" w:hAnsi="Calibri"/>
                  </w:rPr>
                </w:pPr>
                <w:r>
                  <w:rPr>
                    <w:rFonts w:ascii="MS Gothic" w:eastAsia="MS Gothic" w:hAnsi="MS Gothic" w:hint="eastAsia"/>
                  </w:rPr>
                  <w:t>☒</w:t>
                </w:r>
              </w:p>
            </w:sdtContent>
          </w:sdt>
        </w:tc>
        <w:tc>
          <w:tcPr>
            <w:tcW w:w="568" w:type="dxa"/>
            <w:vAlign w:val="center"/>
          </w:tcPr>
          <w:p w14:paraId="3B8D709A"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709B"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Kurumda toplumsal katkı süreçlerinin yönetimi ve organizasyonel yapısının işlerliği ile ilişkili sonuçlar izlenmekte ve önlemler alınmaktadır. </w:t>
            </w:r>
          </w:p>
        </w:tc>
      </w:tr>
      <w:tr w:rsidR="00075EBE" w14:paraId="3B8D70A0" w14:textId="77777777">
        <w:tc>
          <w:tcPr>
            <w:tcW w:w="562" w:type="dxa"/>
            <w:vAlign w:val="center"/>
          </w:tcPr>
          <w:sdt>
            <w:sdtPr>
              <w:id w:val="1104638873"/>
              <w14:checkbox>
                <w14:checked w14:val="1"/>
                <w14:checkedState w14:val="2612" w14:font="MS Gothic"/>
                <w14:uncheckedState w14:val="2610" w14:font="MS Gothic"/>
              </w14:checkbox>
            </w:sdtPr>
            <w:sdtEndPr/>
            <w:sdtContent>
              <w:p w14:paraId="3B8D709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9E"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9F"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70A1" w14:textId="77777777" w:rsidR="00075EBE" w:rsidRDefault="00075EBE">
      <w:pPr>
        <w:jc w:val="both"/>
        <w:rPr>
          <w:rFonts w:ascii="Calibri" w:hAnsi="Calibri"/>
          <w:b/>
          <w:bCs/>
        </w:rPr>
      </w:pPr>
    </w:p>
    <w:p w14:paraId="3B8D70A2" w14:textId="77777777" w:rsidR="00075EBE" w:rsidRDefault="00E54B4A">
      <w:pPr>
        <w:jc w:val="both"/>
        <w:rPr>
          <w:rFonts w:ascii="Calibri" w:hAnsi="Calibri"/>
        </w:rPr>
      </w:pPr>
      <w:r>
        <w:rPr>
          <w:rFonts w:ascii="Calibri" w:hAnsi="Calibri"/>
          <w:b/>
          <w:bCs/>
          <w:sz w:val="22"/>
          <w:szCs w:val="22"/>
          <w:u w:val="single"/>
        </w:rPr>
        <w:t>D.1.2. Kaynaklar</w:t>
      </w:r>
    </w:p>
    <w:p w14:paraId="3B8D70A4" w14:textId="6C4BF8FF" w:rsidR="00075EBE" w:rsidRDefault="008B7A5E">
      <w:pPr>
        <w:tabs>
          <w:tab w:val="left" w:pos="284"/>
        </w:tabs>
        <w:jc w:val="both"/>
        <w:rPr>
          <w:rFonts w:ascii="Calibri" w:hAnsi="Calibri"/>
          <w:b/>
          <w:bCs/>
          <w:iCs/>
          <w:sz w:val="22"/>
          <w:szCs w:val="22"/>
        </w:rPr>
      </w:pPr>
      <w:r w:rsidRPr="008B7A5E">
        <w:rPr>
          <w:rFonts w:ascii="Calibri" w:hAnsi="Calibri"/>
          <w:i/>
          <w:iCs/>
          <w:sz w:val="20"/>
          <w:szCs w:val="20"/>
        </w:rPr>
        <w:t xml:space="preserve">Fakültemizde toplumsal katkı faaliyetleri için gerekli olan insan kaynağı, fiziki mekân, teknik donanım ve mali kaynaklar etkin ve verimli biçimde kullanılmaktadır. Atölye ve laboratuvarlar, uygulama alanları ve akademik birikim toplumsal katkı çalışmalarını destekleyecek şekilde planlanmakta, kaynakların sürdürülebilirliği izlenmekte ve ihtiyaçlar doğrultusunda </w:t>
      </w:r>
      <w:proofErr w:type="spellStart"/>
      <w:proofErr w:type="gramStart"/>
      <w:r w:rsidRPr="008B7A5E">
        <w:rPr>
          <w:rFonts w:ascii="Calibri" w:hAnsi="Calibri"/>
          <w:i/>
          <w:iCs/>
          <w:sz w:val="20"/>
          <w:szCs w:val="20"/>
        </w:rPr>
        <w:t>iyileştirilmektedir.</w:t>
      </w:r>
      <w:r w:rsidR="00E54B4A">
        <w:rPr>
          <w:rFonts w:ascii="Calibri" w:hAnsi="Calibri"/>
          <w:b/>
          <w:bCs/>
          <w:iCs/>
          <w:sz w:val="22"/>
          <w:szCs w:val="22"/>
        </w:rPr>
        <w:t>Kanıtlar</w:t>
      </w:r>
      <w:proofErr w:type="spellEnd"/>
      <w:proofErr w:type="gramEnd"/>
    </w:p>
    <w:p w14:paraId="7471BB25" w14:textId="77777777" w:rsidR="007D0BDC" w:rsidRPr="007D0BDC" w:rsidRDefault="007D0BDC" w:rsidP="007D0BDC">
      <w:pPr>
        <w:tabs>
          <w:tab w:val="left" w:pos="284"/>
        </w:tabs>
        <w:spacing w:after="0"/>
        <w:jc w:val="both"/>
        <w:rPr>
          <w:rFonts w:ascii="Calibri" w:hAnsi="Calibri"/>
          <w:b/>
          <w:bCs/>
          <w:i/>
          <w:iCs/>
          <w:sz w:val="22"/>
          <w:szCs w:val="22"/>
        </w:rPr>
      </w:pPr>
      <w:r w:rsidRPr="007D0BDC">
        <w:rPr>
          <w:rFonts w:ascii="Calibri" w:hAnsi="Calibri"/>
          <w:b/>
          <w:bCs/>
          <w:i/>
          <w:iCs/>
          <w:sz w:val="22"/>
          <w:szCs w:val="22"/>
        </w:rPr>
        <w:t>Örnek Kanıtlar</w:t>
      </w:r>
    </w:p>
    <w:p w14:paraId="3B8D70A8" w14:textId="6D9C408D" w:rsidR="00075EBE" w:rsidRDefault="00FB6286">
      <w:pPr>
        <w:jc w:val="both"/>
        <w:rPr>
          <w:rFonts w:ascii="Calibri" w:hAnsi="Calibri"/>
          <w:b/>
          <w:bCs/>
          <w:sz w:val="20"/>
          <w:szCs w:val="20"/>
        </w:rPr>
      </w:pPr>
      <w:r w:rsidRPr="00FB6286">
        <w:rPr>
          <w:rFonts w:ascii="Calibri" w:hAnsi="Calibri"/>
          <w:b/>
          <w:bCs/>
          <w:sz w:val="20"/>
          <w:szCs w:val="20"/>
        </w:rPr>
        <w:t>D.1.2.Kanıt 3._Toplumsal Katkı Faaliyetlerine Yönelik Satın Alma Belgeleri</w:t>
      </w:r>
    </w:p>
    <w:p w14:paraId="3B8D70A9"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70AD" w14:textId="77777777">
        <w:tc>
          <w:tcPr>
            <w:tcW w:w="562" w:type="dxa"/>
            <w:vAlign w:val="center"/>
          </w:tcPr>
          <w:sdt>
            <w:sdtPr>
              <w:id w:val="1833660878"/>
              <w14:checkbox>
                <w14:checked w14:val="1"/>
                <w14:checkedState w14:val="2612" w14:font="MS Gothic"/>
                <w14:uncheckedState w14:val="2610" w14:font="MS Gothic"/>
              </w14:checkbox>
            </w:sdtPr>
            <w:sdtEndPr/>
            <w:sdtContent>
              <w:p w14:paraId="3B8D70A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AB"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70AC" w14:textId="77777777" w:rsidR="00075EBE" w:rsidRDefault="00E54B4A">
            <w:pPr>
              <w:spacing w:after="0" w:line="240" w:lineRule="auto"/>
              <w:ind w:right="63"/>
              <w:rPr>
                <w:rFonts w:ascii="Calibri" w:eastAsia="Aptos" w:hAnsi="Calibri"/>
              </w:rPr>
            </w:pPr>
            <w:r>
              <w:rPr>
                <w:rFonts w:ascii="Calibri" w:eastAsia="Aptos" w:hAnsi="Calibri"/>
                <w:sz w:val="20"/>
                <w:szCs w:val="20"/>
              </w:rPr>
              <w:t>Kurumun toplumsal katkı faaliyetlerini sürdürebilmesi için yeterli kaynağı bulunmamaktadır.</w:t>
            </w:r>
          </w:p>
        </w:tc>
      </w:tr>
      <w:tr w:rsidR="00075EBE" w14:paraId="3B8D70B1" w14:textId="77777777">
        <w:tc>
          <w:tcPr>
            <w:tcW w:w="562" w:type="dxa"/>
            <w:vAlign w:val="center"/>
          </w:tcPr>
          <w:sdt>
            <w:sdtPr>
              <w:id w:val="164602055"/>
              <w14:checkbox>
                <w14:checked w14:val="1"/>
                <w14:checkedState w14:val="2612" w14:font="MS Gothic"/>
                <w14:uncheckedState w14:val="2610" w14:font="MS Gothic"/>
              </w14:checkbox>
            </w:sdtPr>
            <w:sdtEndPr/>
            <w:sdtContent>
              <w:p w14:paraId="3B8D70A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AF"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70B0" w14:textId="77777777" w:rsidR="00075EBE" w:rsidRDefault="00E54B4A">
            <w:pPr>
              <w:spacing w:after="0"/>
              <w:rPr>
                <w:rFonts w:ascii="Calibri" w:eastAsia="Aptos" w:hAnsi="Calibri"/>
              </w:rPr>
            </w:pPr>
            <w:r>
              <w:rPr>
                <w:rFonts w:ascii="Calibri" w:eastAsia="Aptos" w:hAnsi="Calibri"/>
                <w:sz w:val="20"/>
                <w:szCs w:val="20"/>
              </w:rPr>
              <w:t>Kurumun toplumsal katkı faaliyetlerini sürdürebilmek için uygun nitelik ve nicelikte fiziki, teknik ve mali kaynakların oluşturulmasına yönelik planları bulunmaktadır.</w:t>
            </w:r>
          </w:p>
        </w:tc>
      </w:tr>
      <w:tr w:rsidR="00075EBE" w14:paraId="3B8D70B5" w14:textId="77777777">
        <w:tc>
          <w:tcPr>
            <w:tcW w:w="562" w:type="dxa"/>
            <w:vAlign w:val="center"/>
          </w:tcPr>
          <w:sdt>
            <w:sdtPr>
              <w:id w:val="343312177"/>
              <w14:checkbox>
                <w14:checked w14:val="1"/>
                <w14:checkedState w14:val="2612" w14:font="MS Gothic"/>
                <w14:uncheckedState w14:val="2610" w14:font="MS Gothic"/>
              </w14:checkbox>
            </w:sdtPr>
            <w:sdtEndPr/>
            <w:sdtContent>
              <w:p w14:paraId="3B8D70B2" w14:textId="3F0D5C99" w:rsidR="00075EBE" w:rsidRDefault="00FB6286">
                <w:pPr>
                  <w:spacing w:after="0"/>
                  <w:jc w:val="center"/>
                  <w:rPr>
                    <w:rFonts w:ascii="Calibri" w:hAnsi="Calibri"/>
                  </w:rPr>
                </w:pPr>
                <w:r>
                  <w:rPr>
                    <w:rFonts w:ascii="MS Gothic" w:eastAsia="MS Gothic" w:hAnsi="MS Gothic" w:hint="eastAsia"/>
                  </w:rPr>
                  <w:t>☒</w:t>
                </w:r>
              </w:p>
            </w:sdtContent>
          </w:sdt>
        </w:tc>
        <w:tc>
          <w:tcPr>
            <w:tcW w:w="568" w:type="dxa"/>
            <w:vAlign w:val="center"/>
          </w:tcPr>
          <w:p w14:paraId="3B8D70B3"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70B4"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Kurum toplumsal katkı kaynaklarını toplumsal katkı stratejisi ve birimler arası dengeyi gözeterek yönetmektedir. </w:t>
            </w:r>
          </w:p>
        </w:tc>
      </w:tr>
      <w:tr w:rsidR="00075EBE" w14:paraId="3B8D70B9" w14:textId="77777777">
        <w:tc>
          <w:tcPr>
            <w:tcW w:w="562" w:type="dxa"/>
            <w:vAlign w:val="center"/>
          </w:tcPr>
          <w:sdt>
            <w:sdtPr>
              <w:id w:val="581599173"/>
              <w14:checkbox>
                <w14:checked w14:val="1"/>
                <w14:checkedState w14:val="2612" w14:font="MS Gothic"/>
                <w14:uncheckedState w14:val="2610" w14:font="MS Gothic"/>
              </w14:checkbox>
            </w:sdtPr>
            <w:sdtEndPr/>
            <w:sdtContent>
              <w:p w14:paraId="3B8D70B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B7"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70B8" w14:textId="77777777" w:rsidR="00075EBE" w:rsidRDefault="00E54B4A">
            <w:pPr>
              <w:spacing w:after="0" w:line="240" w:lineRule="auto"/>
              <w:ind w:right="63"/>
              <w:rPr>
                <w:rFonts w:ascii="Calibri" w:eastAsia="Aptos" w:hAnsi="Calibri"/>
              </w:rPr>
            </w:pPr>
            <w:r>
              <w:rPr>
                <w:rFonts w:ascii="Calibri" w:eastAsia="Aptos" w:hAnsi="Calibri"/>
                <w:sz w:val="20"/>
                <w:szCs w:val="20"/>
              </w:rPr>
              <w:t>Kurumda toplumsal katkı kaynaklarının yeterliliği ve çeşitliliği izlenmekte ve iyileştirilmektedir.</w:t>
            </w:r>
          </w:p>
        </w:tc>
      </w:tr>
      <w:tr w:rsidR="00075EBE" w14:paraId="3B8D70BD" w14:textId="77777777">
        <w:tc>
          <w:tcPr>
            <w:tcW w:w="562" w:type="dxa"/>
            <w:vAlign w:val="center"/>
          </w:tcPr>
          <w:sdt>
            <w:sdtPr>
              <w:id w:val="263585474"/>
              <w14:checkbox>
                <w14:checked w14:val="1"/>
                <w14:checkedState w14:val="2612" w14:font="MS Gothic"/>
                <w14:uncheckedState w14:val="2610" w14:font="MS Gothic"/>
              </w14:checkbox>
            </w:sdtPr>
            <w:sdtEndPr/>
            <w:sdtContent>
              <w:p w14:paraId="3B8D70B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BB"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BC"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64903A17" w14:textId="77777777" w:rsidR="00D53E14" w:rsidRDefault="00D53E14">
      <w:pPr>
        <w:jc w:val="both"/>
        <w:rPr>
          <w:rFonts w:ascii="Calibri" w:hAnsi="Calibri"/>
          <w:b/>
          <w:bCs/>
        </w:rPr>
      </w:pPr>
    </w:p>
    <w:p w14:paraId="3B8D70BF" w14:textId="77777777" w:rsidR="00075EBE" w:rsidRDefault="00E54B4A">
      <w:pPr>
        <w:jc w:val="both"/>
        <w:rPr>
          <w:rFonts w:ascii="Calibri" w:hAnsi="Calibri"/>
        </w:rPr>
      </w:pPr>
      <w:r>
        <w:rPr>
          <w:rFonts w:ascii="Calibri" w:hAnsi="Calibri"/>
          <w:b/>
          <w:sz w:val="22"/>
          <w:szCs w:val="22"/>
        </w:rPr>
        <w:t>D.2. Toplumsal Katkı Performansı</w:t>
      </w:r>
    </w:p>
    <w:p w14:paraId="3B8D70C1" w14:textId="37FEA8AA" w:rsidR="00075EBE" w:rsidRDefault="00FB6286">
      <w:pPr>
        <w:jc w:val="both"/>
        <w:rPr>
          <w:rFonts w:ascii="Calibri" w:hAnsi="Calibri"/>
        </w:rPr>
      </w:pPr>
      <w:r>
        <w:rPr>
          <w:rFonts w:ascii="Calibri" w:hAnsi="Calibri"/>
          <w:b/>
          <w:bCs/>
          <w:sz w:val="22"/>
          <w:szCs w:val="22"/>
        </w:rPr>
        <w:t>Fakültemizde veri bulunmamaktadır.</w:t>
      </w:r>
    </w:p>
    <w:p w14:paraId="3B8D70C2" w14:textId="77777777" w:rsidR="00075EBE" w:rsidRDefault="00E54B4A">
      <w:pPr>
        <w:rPr>
          <w:rFonts w:ascii="Calibri" w:hAnsi="Calibri"/>
        </w:rPr>
      </w:pPr>
      <w:r>
        <w:rPr>
          <w:rFonts w:ascii="Calibri" w:hAnsi="Calibri"/>
          <w:b/>
          <w:bCs/>
          <w:sz w:val="22"/>
          <w:szCs w:val="22"/>
          <w:u w:val="single"/>
        </w:rPr>
        <w:t>D.2.1.Toplumsal katkı performansının izlenmesi ve değerlendirilmesi</w:t>
      </w:r>
    </w:p>
    <w:p w14:paraId="3B8D70C4" w14:textId="0118AD0D"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4420DFB9" w14:textId="77777777" w:rsidR="00CB4689" w:rsidRDefault="00CB4689">
      <w:pPr>
        <w:jc w:val="both"/>
        <w:rPr>
          <w:rFonts w:ascii="Calibri" w:hAnsi="Calibri"/>
          <w:b/>
          <w:bCs/>
          <w:sz w:val="20"/>
          <w:szCs w:val="20"/>
        </w:rPr>
      </w:pPr>
    </w:p>
    <w:p w14:paraId="3B8D70C9"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70CD" w14:textId="77777777">
        <w:tc>
          <w:tcPr>
            <w:tcW w:w="562" w:type="dxa"/>
            <w:vAlign w:val="center"/>
          </w:tcPr>
          <w:sdt>
            <w:sdtPr>
              <w:id w:val="1452768231"/>
              <w14:checkbox>
                <w14:checked w14:val="1"/>
                <w14:checkedState w14:val="2612" w14:font="MS Gothic"/>
                <w14:uncheckedState w14:val="2610" w14:font="MS Gothic"/>
              </w14:checkbox>
            </w:sdtPr>
            <w:sdtEndPr/>
            <w:sdtContent>
              <w:p w14:paraId="3B8D70C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CB"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70CC" w14:textId="77777777" w:rsidR="00075EBE" w:rsidRDefault="00E54B4A">
            <w:pPr>
              <w:spacing w:after="0" w:line="240" w:lineRule="auto"/>
              <w:ind w:right="63"/>
              <w:rPr>
                <w:rFonts w:ascii="Calibri" w:eastAsia="Aptos" w:hAnsi="Calibri"/>
              </w:rPr>
            </w:pPr>
            <w:r>
              <w:rPr>
                <w:rFonts w:ascii="Calibri" w:eastAsia="Aptos" w:hAnsi="Calibri"/>
                <w:sz w:val="20"/>
                <w:szCs w:val="20"/>
              </w:rPr>
              <w:t>Kurumda toplumsal katkı performansının izlenmesine ve değerlendirmesine yönelik mekanizmalar bulunmamaktadır.</w:t>
            </w:r>
          </w:p>
        </w:tc>
      </w:tr>
      <w:tr w:rsidR="00075EBE" w14:paraId="3B8D70D1" w14:textId="77777777">
        <w:tc>
          <w:tcPr>
            <w:tcW w:w="562" w:type="dxa"/>
            <w:vAlign w:val="center"/>
          </w:tcPr>
          <w:sdt>
            <w:sdtPr>
              <w:id w:val="1004920644"/>
              <w14:checkbox>
                <w14:checked w14:val="1"/>
                <w14:checkedState w14:val="2612" w14:font="MS Gothic"/>
                <w14:uncheckedState w14:val="2610" w14:font="MS Gothic"/>
              </w14:checkbox>
            </w:sdtPr>
            <w:sdtEndPr/>
            <w:sdtContent>
              <w:p w14:paraId="3B8D70C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CF"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70D0" w14:textId="77777777" w:rsidR="00075EBE" w:rsidRDefault="00E54B4A">
            <w:pPr>
              <w:spacing w:after="0"/>
              <w:rPr>
                <w:rFonts w:ascii="Calibri" w:eastAsia="Aptos" w:hAnsi="Calibri"/>
              </w:rPr>
            </w:pPr>
            <w:r>
              <w:rPr>
                <w:rFonts w:ascii="Calibri" w:eastAsia="Aptos" w:hAnsi="Calibri"/>
                <w:sz w:val="20"/>
                <w:szCs w:val="20"/>
              </w:rPr>
              <w:t>Kurumda toplumsal katkı performansının izlenmesine ve değerlendirmesine yönelik ilke, kural ve göstergeler bulunmaktadır.</w:t>
            </w:r>
          </w:p>
        </w:tc>
      </w:tr>
      <w:tr w:rsidR="00075EBE" w14:paraId="3B8D70D5" w14:textId="77777777">
        <w:tc>
          <w:tcPr>
            <w:tcW w:w="562" w:type="dxa"/>
            <w:vAlign w:val="center"/>
          </w:tcPr>
          <w:sdt>
            <w:sdtPr>
              <w:id w:val="974217007"/>
              <w14:checkbox>
                <w14:checked w14:val="1"/>
                <w14:checkedState w14:val="2612" w14:font="MS Gothic"/>
                <w14:uncheckedState w14:val="2610" w14:font="MS Gothic"/>
              </w14:checkbox>
            </w:sdtPr>
            <w:sdtEndPr/>
            <w:sdtContent>
              <w:p w14:paraId="3B8D70D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D3"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70D4" w14:textId="77777777" w:rsidR="00075EBE" w:rsidRDefault="00E54B4A">
            <w:pPr>
              <w:spacing w:after="0" w:line="240" w:lineRule="auto"/>
              <w:ind w:right="63"/>
              <w:rPr>
                <w:rFonts w:ascii="Calibri" w:eastAsia="Aptos" w:hAnsi="Calibri"/>
              </w:rPr>
            </w:pPr>
            <w:r>
              <w:rPr>
                <w:rFonts w:ascii="Calibri" w:eastAsia="Aptos" w:hAnsi="Calibri"/>
                <w:sz w:val="20"/>
                <w:szCs w:val="20"/>
              </w:rPr>
              <w:t>Kurumun genelinde toplumsal katkı performansını izlenmek ve değerlendirmek üzere oluşturulan mekanizmalar kullanılmaktadır.</w:t>
            </w:r>
          </w:p>
        </w:tc>
      </w:tr>
      <w:tr w:rsidR="00075EBE" w14:paraId="3B8D70D9" w14:textId="77777777">
        <w:tc>
          <w:tcPr>
            <w:tcW w:w="562" w:type="dxa"/>
            <w:vAlign w:val="center"/>
          </w:tcPr>
          <w:sdt>
            <w:sdtPr>
              <w:id w:val="719302027"/>
              <w14:checkbox>
                <w14:checked w14:val="1"/>
                <w14:checkedState w14:val="2612" w14:font="MS Gothic"/>
                <w14:uncheckedState w14:val="2610" w14:font="MS Gothic"/>
              </w14:checkbox>
            </w:sdtPr>
            <w:sdtEndPr/>
            <w:sdtContent>
              <w:p w14:paraId="3B8D70D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D7"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70D8" w14:textId="77777777" w:rsidR="00075EBE" w:rsidRDefault="00E54B4A">
            <w:pPr>
              <w:spacing w:after="0" w:line="240" w:lineRule="auto"/>
              <w:ind w:right="63"/>
              <w:rPr>
                <w:rFonts w:ascii="Calibri" w:eastAsia="Aptos" w:hAnsi="Calibri"/>
              </w:rPr>
            </w:pPr>
            <w:r>
              <w:rPr>
                <w:rFonts w:ascii="Calibri" w:eastAsia="Aptos" w:hAnsi="Calibri"/>
                <w:sz w:val="20"/>
                <w:szCs w:val="20"/>
              </w:rPr>
              <w:t>Kurumda toplumsal katkı performansı izlenmekte ve ilgili paydaşlarla değerlendirilerek iyileştirilmektedir.</w:t>
            </w:r>
          </w:p>
        </w:tc>
      </w:tr>
      <w:tr w:rsidR="00075EBE" w14:paraId="3B8D70DD" w14:textId="77777777">
        <w:tc>
          <w:tcPr>
            <w:tcW w:w="562" w:type="dxa"/>
            <w:vAlign w:val="center"/>
          </w:tcPr>
          <w:sdt>
            <w:sdtPr>
              <w:id w:val="2050281790"/>
              <w14:checkbox>
                <w14:checked w14:val="1"/>
                <w14:checkedState w14:val="2612" w14:font="MS Gothic"/>
                <w14:uncheckedState w14:val="2610" w14:font="MS Gothic"/>
              </w14:checkbox>
            </w:sdtPr>
            <w:sdtEndPr/>
            <w:sdtContent>
              <w:p w14:paraId="3B8D70D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DB"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DC"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70DE" w14:textId="77777777" w:rsidR="00075EBE" w:rsidRDefault="00075EBE">
      <w:pPr>
        <w:jc w:val="both"/>
        <w:rPr>
          <w:rFonts w:ascii="Calibri" w:hAnsi="Calibri"/>
          <w:b/>
          <w:bCs/>
        </w:rPr>
      </w:pPr>
    </w:p>
    <w:p w14:paraId="3B8D70DF" w14:textId="77777777" w:rsidR="00075EBE" w:rsidRDefault="00075EBE">
      <w:pPr>
        <w:jc w:val="both"/>
        <w:rPr>
          <w:rFonts w:ascii="Calibri" w:hAnsi="Calibri"/>
        </w:rPr>
      </w:pPr>
    </w:p>
    <w:sectPr w:rsidR="00075EBE" w:rsidSect="00E54B4A">
      <w:pgSz w:w="11906" w:h="16838"/>
      <w:pgMar w:top="851" w:right="849" w:bottom="426"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7C"/>
    <w:multiLevelType w:val="hybridMultilevel"/>
    <w:tmpl w:val="B8E2549A"/>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 w15:restartNumberingAfterBreak="0">
    <w:nsid w:val="16C36AEA"/>
    <w:multiLevelType w:val="hybridMultilevel"/>
    <w:tmpl w:val="74148CB8"/>
    <w:lvl w:ilvl="0" w:tplc="041F0001">
      <w:start w:val="1"/>
      <w:numFmt w:val="bullet"/>
      <w:lvlText w:val=""/>
      <w:lvlJc w:val="left"/>
      <w:pPr>
        <w:ind w:left="2344" w:hanging="360"/>
      </w:pPr>
      <w:rPr>
        <w:rFonts w:ascii="Symbol" w:hAnsi="Symbol" w:hint="default"/>
      </w:rPr>
    </w:lvl>
    <w:lvl w:ilvl="1" w:tplc="041F0003" w:tentative="1">
      <w:start w:val="1"/>
      <w:numFmt w:val="bullet"/>
      <w:lvlText w:val="o"/>
      <w:lvlJc w:val="left"/>
      <w:pPr>
        <w:ind w:left="3064" w:hanging="360"/>
      </w:pPr>
      <w:rPr>
        <w:rFonts w:ascii="Courier New" w:hAnsi="Courier New" w:cs="Courier New" w:hint="default"/>
      </w:rPr>
    </w:lvl>
    <w:lvl w:ilvl="2" w:tplc="041F0005" w:tentative="1">
      <w:start w:val="1"/>
      <w:numFmt w:val="bullet"/>
      <w:lvlText w:val=""/>
      <w:lvlJc w:val="left"/>
      <w:pPr>
        <w:ind w:left="3784" w:hanging="360"/>
      </w:pPr>
      <w:rPr>
        <w:rFonts w:ascii="Wingdings" w:hAnsi="Wingdings" w:hint="default"/>
      </w:rPr>
    </w:lvl>
    <w:lvl w:ilvl="3" w:tplc="041F0001" w:tentative="1">
      <w:start w:val="1"/>
      <w:numFmt w:val="bullet"/>
      <w:lvlText w:val=""/>
      <w:lvlJc w:val="left"/>
      <w:pPr>
        <w:ind w:left="4504" w:hanging="360"/>
      </w:pPr>
      <w:rPr>
        <w:rFonts w:ascii="Symbol" w:hAnsi="Symbol" w:hint="default"/>
      </w:rPr>
    </w:lvl>
    <w:lvl w:ilvl="4" w:tplc="041F0003" w:tentative="1">
      <w:start w:val="1"/>
      <w:numFmt w:val="bullet"/>
      <w:lvlText w:val="o"/>
      <w:lvlJc w:val="left"/>
      <w:pPr>
        <w:ind w:left="5224" w:hanging="360"/>
      </w:pPr>
      <w:rPr>
        <w:rFonts w:ascii="Courier New" w:hAnsi="Courier New" w:cs="Courier New" w:hint="default"/>
      </w:rPr>
    </w:lvl>
    <w:lvl w:ilvl="5" w:tplc="041F0005" w:tentative="1">
      <w:start w:val="1"/>
      <w:numFmt w:val="bullet"/>
      <w:lvlText w:val=""/>
      <w:lvlJc w:val="left"/>
      <w:pPr>
        <w:ind w:left="5944" w:hanging="360"/>
      </w:pPr>
      <w:rPr>
        <w:rFonts w:ascii="Wingdings" w:hAnsi="Wingdings" w:hint="default"/>
      </w:rPr>
    </w:lvl>
    <w:lvl w:ilvl="6" w:tplc="041F0001" w:tentative="1">
      <w:start w:val="1"/>
      <w:numFmt w:val="bullet"/>
      <w:lvlText w:val=""/>
      <w:lvlJc w:val="left"/>
      <w:pPr>
        <w:ind w:left="6664" w:hanging="360"/>
      </w:pPr>
      <w:rPr>
        <w:rFonts w:ascii="Symbol" w:hAnsi="Symbol" w:hint="default"/>
      </w:rPr>
    </w:lvl>
    <w:lvl w:ilvl="7" w:tplc="041F0003" w:tentative="1">
      <w:start w:val="1"/>
      <w:numFmt w:val="bullet"/>
      <w:lvlText w:val="o"/>
      <w:lvlJc w:val="left"/>
      <w:pPr>
        <w:ind w:left="7384" w:hanging="360"/>
      </w:pPr>
      <w:rPr>
        <w:rFonts w:ascii="Courier New" w:hAnsi="Courier New" w:cs="Courier New" w:hint="default"/>
      </w:rPr>
    </w:lvl>
    <w:lvl w:ilvl="8" w:tplc="041F0005" w:tentative="1">
      <w:start w:val="1"/>
      <w:numFmt w:val="bullet"/>
      <w:lvlText w:val=""/>
      <w:lvlJc w:val="left"/>
      <w:pPr>
        <w:ind w:left="8104" w:hanging="360"/>
      </w:pPr>
      <w:rPr>
        <w:rFonts w:ascii="Wingdings" w:hAnsi="Wingdings" w:hint="default"/>
      </w:rPr>
    </w:lvl>
  </w:abstractNum>
  <w:abstractNum w:abstractNumId="2"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18521AE"/>
    <w:multiLevelType w:val="multilevel"/>
    <w:tmpl w:val="8968C5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3E825CF"/>
    <w:multiLevelType w:val="multilevel"/>
    <w:tmpl w:val="59B84C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9"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3B5A38DD"/>
    <w:multiLevelType w:val="multilevel"/>
    <w:tmpl w:val="5566B2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C22FD0"/>
    <w:multiLevelType w:val="multilevel"/>
    <w:tmpl w:val="16BEFA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3ECE282A"/>
    <w:multiLevelType w:val="multilevel"/>
    <w:tmpl w:val="2016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5"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6"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7" w15:restartNumberingAfterBreak="0">
    <w:nsid w:val="620E7AE8"/>
    <w:multiLevelType w:val="multilevel"/>
    <w:tmpl w:val="C3B8DD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0"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1"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2"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3"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4"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5"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1117137984">
    <w:abstractNumId w:val="10"/>
  </w:num>
  <w:num w:numId="2" w16cid:durableId="1264150207">
    <w:abstractNumId w:val="5"/>
  </w:num>
  <w:num w:numId="3" w16cid:durableId="1010450516">
    <w:abstractNumId w:val="6"/>
  </w:num>
  <w:num w:numId="4" w16cid:durableId="815296288">
    <w:abstractNumId w:val="11"/>
  </w:num>
  <w:num w:numId="5" w16cid:durableId="188034279">
    <w:abstractNumId w:val="17"/>
  </w:num>
  <w:num w:numId="6" w16cid:durableId="1248079040">
    <w:abstractNumId w:val="9"/>
  </w:num>
  <w:num w:numId="7" w16cid:durableId="403845647">
    <w:abstractNumId w:val="0"/>
  </w:num>
  <w:num w:numId="8" w16cid:durableId="412356438">
    <w:abstractNumId w:val="1"/>
  </w:num>
  <w:num w:numId="9" w16cid:durableId="1867133092">
    <w:abstractNumId w:val="23"/>
  </w:num>
  <w:num w:numId="10" w16cid:durableId="1456219467">
    <w:abstractNumId w:val="16"/>
  </w:num>
  <w:num w:numId="11" w16cid:durableId="985817281">
    <w:abstractNumId w:val="4"/>
  </w:num>
  <w:num w:numId="12" w16cid:durableId="939145782">
    <w:abstractNumId w:val="14"/>
  </w:num>
  <w:num w:numId="13" w16cid:durableId="1878076943">
    <w:abstractNumId w:val="3"/>
  </w:num>
  <w:num w:numId="14" w16cid:durableId="1880390578">
    <w:abstractNumId w:val="2"/>
  </w:num>
  <w:num w:numId="15" w16cid:durableId="929435746">
    <w:abstractNumId w:val="15"/>
  </w:num>
  <w:num w:numId="16" w16cid:durableId="423570273">
    <w:abstractNumId w:val="20"/>
  </w:num>
  <w:num w:numId="17" w16cid:durableId="1829244935">
    <w:abstractNumId w:val="19"/>
  </w:num>
  <w:num w:numId="18" w16cid:durableId="897205205">
    <w:abstractNumId w:val="18"/>
  </w:num>
  <w:num w:numId="19" w16cid:durableId="1697340952">
    <w:abstractNumId w:val="12"/>
  </w:num>
  <w:num w:numId="20" w16cid:durableId="1415056031">
    <w:abstractNumId w:val="21"/>
  </w:num>
  <w:num w:numId="21" w16cid:durableId="1379629860">
    <w:abstractNumId w:val="22"/>
  </w:num>
  <w:num w:numId="22" w16cid:durableId="210963783">
    <w:abstractNumId w:val="7"/>
  </w:num>
  <w:num w:numId="23" w16cid:durableId="814764901">
    <w:abstractNumId w:val="24"/>
  </w:num>
  <w:num w:numId="24" w16cid:durableId="222762812">
    <w:abstractNumId w:val="25"/>
  </w:num>
  <w:num w:numId="25" w16cid:durableId="1635333013">
    <w:abstractNumId w:val="8"/>
  </w:num>
  <w:num w:numId="26" w16cid:durableId="279647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BE"/>
    <w:rsid w:val="000022E4"/>
    <w:rsid w:val="0002549F"/>
    <w:rsid w:val="00027B83"/>
    <w:rsid w:val="0003245A"/>
    <w:rsid w:val="00036202"/>
    <w:rsid w:val="000375A4"/>
    <w:rsid w:val="0005276C"/>
    <w:rsid w:val="00056810"/>
    <w:rsid w:val="00060C6B"/>
    <w:rsid w:val="00066F39"/>
    <w:rsid w:val="00067814"/>
    <w:rsid w:val="0007476C"/>
    <w:rsid w:val="00075EBE"/>
    <w:rsid w:val="000843A0"/>
    <w:rsid w:val="00090DB7"/>
    <w:rsid w:val="000A1BFA"/>
    <w:rsid w:val="000A44F0"/>
    <w:rsid w:val="000A7108"/>
    <w:rsid w:val="000B4C07"/>
    <w:rsid w:val="000B75E2"/>
    <w:rsid w:val="000C35D2"/>
    <w:rsid w:val="000C443A"/>
    <w:rsid w:val="000E483C"/>
    <w:rsid w:val="000E5A18"/>
    <w:rsid w:val="000E6D9D"/>
    <w:rsid w:val="000E7E61"/>
    <w:rsid w:val="000F0072"/>
    <w:rsid w:val="000F23BF"/>
    <w:rsid w:val="000F29F0"/>
    <w:rsid w:val="00101D3E"/>
    <w:rsid w:val="001116F0"/>
    <w:rsid w:val="00111FDE"/>
    <w:rsid w:val="00114091"/>
    <w:rsid w:val="00121C81"/>
    <w:rsid w:val="00127EA4"/>
    <w:rsid w:val="0013195C"/>
    <w:rsid w:val="00133261"/>
    <w:rsid w:val="00136461"/>
    <w:rsid w:val="001756AB"/>
    <w:rsid w:val="0018269D"/>
    <w:rsid w:val="00183C55"/>
    <w:rsid w:val="001915CC"/>
    <w:rsid w:val="001949A8"/>
    <w:rsid w:val="00197E50"/>
    <w:rsid w:val="00197F8A"/>
    <w:rsid w:val="001B06E1"/>
    <w:rsid w:val="001C3731"/>
    <w:rsid w:val="001C6199"/>
    <w:rsid w:val="001D1FAD"/>
    <w:rsid w:val="001D4AE7"/>
    <w:rsid w:val="001E08D0"/>
    <w:rsid w:val="001E3357"/>
    <w:rsid w:val="001E4FEE"/>
    <w:rsid w:val="001E50B0"/>
    <w:rsid w:val="001F14F5"/>
    <w:rsid w:val="001F1BF8"/>
    <w:rsid w:val="001F57CA"/>
    <w:rsid w:val="002116FC"/>
    <w:rsid w:val="00212D64"/>
    <w:rsid w:val="002165BF"/>
    <w:rsid w:val="002337D4"/>
    <w:rsid w:val="00236744"/>
    <w:rsid w:val="0024036A"/>
    <w:rsid w:val="00251E22"/>
    <w:rsid w:val="00256CE4"/>
    <w:rsid w:val="00256DC1"/>
    <w:rsid w:val="00260947"/>
    <w:rsid w:val="002701D5"/>
    <w:rsid w:val="0027348A"/>
    <w:rsid w:val="002B0473"/>
    <w:rsid w:val="002B1E63"/>
    <w:rsid w:val="002B3348"/>
    <w:rsid w:val="002C37DF"/>
    <w:rsid w:val="002C5B44"/>
    <w:rsid w:val="002D3D99"/>
    <w:rsid w:val="002D7BF3"/>
    <w:rsid w:val="002E252F"/>
    <w:rsid w:val="002E2D9C"/>
    <w:rsid w:val="002E4471"/>
    <w:rsid w:val="002E4877"/>
    <w:rsid w:val="0030783E"/>
    <w:rsid w:val="00311366"/>
    <w:rsid w:val="0031387B"/>
    <w:rsid w:val="00313C9A"/>
    <w:rsid w:val="003311B9"/>
    <w:rsid w:val="003350BD"/>
    <w:rsid w:val="0034169E"/>
    <w:rsid w:val="0034343E"/>
    <w:rsid w:val="00346A59"/>
    <w:rsid w:val="00350F02"/>
    <w:rsid w:val="003601C5"/>
    <w:rsid w:val="00361EFC"/>
    <w:rsid w:val="0038074F"/>
    <w:rsid w:val="003822D9"/>
    <w:rsid w:val="003969BA"/>
    <w:rsid w:val="003A35FC"/>
    <w:rsid w:val="003A3A59"/>
    <w:rsid w:val="003B0AD7"/>
    <w:rsid w:val="003B2ABE"/>
    <w:rsid w:val="003C28F0"/>
    <w:rsid w:val="003C3809"/>
    <w:rsid w:val="003E27F8"/>
    <w:rsid w:val="003E3F8E"/>
    <w:rsid w:val="003E47CE"/>
    <w:rsid w:val="003F1CF6"/>
    <w:rsid w:val="003F3E21"/>
    <w:rsid w:val="00405976"/>
    <w:rsid w:val="00407B0D"/>
    <w:rsid w:val="00436798"/>
    <w:rsid w:val="00450A69"/>
    <w:rsid w:val="00466523"/>
    <w:rsid w:val="004823F8"/>
    <w:rsid w:val="00483493"/>
    <w:rsid w:val="00491441"/>
    <w:rsid w:val="00492FEE"/>
    <w:rsid w:val="00494CC9"/>
    <w:rsid w:val="004A0C59"/>
    <w:rsid w:val="004A12C2"/>
    <w:rsid w:val="004B0968"/>
    <w:rsid w:val="004B484E"/>
    <w:rsid w:val="004C0912"/>
    <w:rsid w:val="004D2260"/>
    <w:rsid w:val="004D6738"/>
    <w:rsid w:val="004D6D03"/>
    <w:rsid w:val="004E3721"/>
    <w:rsid w:val="004F091B"/>
    <w:rsid w:val="004F1AA0"/>
    <w:rsid w:val="004F2146"/>
    <w:rsid w:val="00505CCD"/>
    <w:rsid w:val="0050761E"/>
    <w:rsid w:val="00507C40"/>
    <w:rsid w:val="00507CD6"/>
    <w:rsid w:val="00507D1C"/>
    <w:rsid w:val="005216B6"/>
    <w:rsid w:val="00533822"/>
    <w:rsid w:val="00534A7F"/>
    <w:rsid w:val="0055100E"/>
    <w:rsid w:val="00573CFC"/>
    <w:rsid w:val="00575ED7"/>
    <w:rsid w:val="00576722"/>
    <w:rsid w:val="00587742"/>
    <w:rsid w:val="005928BE"/>
    <w:rsid w:val="005A51A9"/>
    <w:rsid w:val="005B7B59"/>
    <w:rsid w:val="005C136F"/>
    <w:rsid w:val="005C55D9"/>
    <w:rsid w:val="005C791F"/>
    <w:rsid w:val="005D65D2"/>
    <w:rsid w:val="005D7E2F"/>
    <w:rsid w:val="005E1472"/>
    <w:rsid w:val="005F77A5"/>
    <w:rsid w:val="0060002B"/>
    <w:rsid w:val="00603A49"/>
    <w:rsid w:val="0061239C"/>
    <w:rsid w:val="00615757"/>
    <w:rsid w:val="0062168C"/>
    <w:rsid w:val="00623170"/>
    <w:rsid w:val="00627B63"/>
    <w:rsid w:val="006349D7"/>
    <w:rsid w:val="00643AB4"/>
    <w:rsid w:val="00643EBA"/>
    <w:rsid w:val="00645F9E"/>
    <w:rsid w:val="00653F02"/>
    <w:rsid w:val="006669BE"/>
    <w:rsid w:val="00681141"/>
    <w:rsid w:val="00685BD1"/>
    <w:rsid w:val="0068736B"/>
    <w:rsid w:val="00696829"/>
    <w:rsid w:val="00696992"/>
    <w:rsid w:val="006A06D4"/>
    <w:rsid w:val="006A500F"/>
    <w:rsid w:val="006A5AD3"/>
    <w:rsid w:val="006D22B4"/>
    <w:rsid w:val="006D6686"/>
    <w:rsid w:val="006E09BD"/>
    <w:rsid w:val="006E3FD7"/>
    <w:rsid w:val="006F0C76"/>
    <w:rsid w:val="006F3ED8"/>
    <w:rsid w:val="00700917"/>
    <w:rsid w:val="0070094F"/>
    <w:rsid w:val="00721AE8"/>
    <w:rsid w:val="0072309B"/>
    <w:rsid w:val="00731ACB"/>
    <w:rsid w:val="00741A5B"/>
    <w:rsid w:val="00762702"/>
    <w:rsid w:val="007659E0"/>
    <w:rsid w:val="00770508"/>
    <w:rsid w:val="0077563D"/>
    <w:rsid w:val="00784717"/>
    <w:rsid w:val="00793EC4"/>
    <w:rsid w:val="007A655A"/>
    <w:rsid w:val="007B06CE"/>
    <w:rsid w:val="007B3C6E"/>
    <w:rsid w:val="007B5E7C"/>
    <w:rsid w:val="007B5FFE"/>
    <w:rsid w:val="007B7EEC"/>
    <w:rsid w:val="007C0220"/>
    <w:rsid w:val="007C0B0C"/>
    <w:rsid w:val="007C2078"/>
    <w:rsid w:val="007C4924"/>
    <w:rsid w:val="007D0BDC"/>
    <w:rsid w:val="007D6060"/>
    <w:rsid w:val="007F0B62"/>
    <w:rsid w:val="007F452C"/>
    <w:rsid w:val="007F4DB7"/>
    <w:rsid w:val="007F72E9"/>
    <w:rsid w:val="00811869"/>
    <w:rsid w:val="008141B3"/>
    <w:rsid w:val="0081706A"/>
    <w:rsid w:val="00821467"/>
    <w:rsid w:val="00822A5B"/>
    <w:rsid w:val="008249D6"/>
    <w:rsid w:val="008302B0"/>
    <w:rsid w:val="008331B7"/>
    <w:rsid w:val="008410F8"/>
    <w:rsid w:val="00841D59"/>
    <w:rsid w:val="008444EB"/>
    <w:rsid w:val="00853C23"/>
    <w:rsid w:val="00854548"/>
    <w:rsid w:val="0085757C"/>
    <w:rsid w:val="00864642"/>
    <w:rsid w:val="00867A60"/>
    <w:rsid w:val="00872427"/>
    <w:rsid w:val="0087333F"/>
    <w:rsid w:val="00875E5E"/>
    <w:rsid w:val="008767A2"/>
    <w:rsid w:val="00881962"/>
    <w:rsid w:val="00886FD9"/>
    <w:rsid w:val="00890A4D"/>
    <w:rsid w:val="0089174A"/>
    <w:rsid w:val="00897148"/>
    <w:rsid w:val="008971D6"/>
    <w:rsid w:val="008A2785"/>
    <w:rsid w:val="008A3781"/>
    <w:rsid w:val="008A3D0A"/>
    <w:rsid w:val="008B1A75"/>
    <w:rsid w:val="008B5ABD"/>
    <w:rsid w:val="008B7A5E"/>
    <w:rsid w:val="008C3D1E"/>
    <w:rsid w:val="008C4424"/>
    <w:rsid w:val="008D2F25"/>
    <w:rsid w:val="008D3FF8"/>
    <w:rsid w:val="008D48B6"/>
    <w:rsid w:val="008F0459"/>
    <w:rsid w:val="0091150D"/>
    <w:rsid w:val="00914218"/>
    <w:rsid w:val="009160E7"/>
    <w:rsid w:val="00920BF1"/>
    <w:rsid w:val="00927A5B"/>
    <w:rsid w:val="00934D0A"/>
    <w:rsid w:val="009459E3"/>
    <w:rsid w:val="0094653D"/>
    <w:rsid w:val="00957782"/>
    <w:rsid w:val="0095781E"/>
    <w:rsid w:val="009652B4"/>
    <w:rsid w:val="0097386B"/>
    <w:rsid w:val="00974589"/>
    <w:rsid w:val="00980998"/>
    <w:rsid w:val="00991AED"/>
    <w:rsid w:val="00993690"/>
    <w:rsid w:val="00996464"/>
    <w:rsid w:val="009979A8"/>
    <w:rsid w:val="009A0C10"/>
    <w:rsid w:val="009A0FE5"/>
    <w:rsid w:val="009A4FE2"/>
    <w:rsid w:val="009A6FBF"/>
    <w:rsid w:val="009A7687"/>
    <w:rsid w:val="009B18FD"/>
    <w:rsid w:val="009C04B5"/>
    <w:rsid w:val="009D3D2E"/>
    <w:rsid w:val="009E0917"/>
    <w:rsid w:val="009E26FA"/>
    <w:rsid w:val="009E56AB"/>
    <w:rsid w:val="00A07931"/>
    <w:rsid w:val="00A15A19"/>
    <w:rsid w:val="00A17056"/>
    <w:rsid w:val="00A42568"/>
    <w:rsid w:val="00A61E77"/>
    <w:rsid w:val="00A76A36"/>
    <w:rsid w:val="00A77A0D"/>
    <w:rsid w:val="00A812FE"/>
    <w:rsid w:val="00A82718"/>
    <w:rsid w:val="00A833A3"/>
    <w:rsid w:val="00A928E1"/>
    <w:rsid w:val="00A96CD2"/>
    <w:rsid w:val="00A97B94"/>
    <w:rsid w:val="00AA2518"/>
    <w:rsid w:val="00AA72B8"/>
    <w:rsid w:val="00AC0CB8"/>
    <w:rsid w:val="00AD4003"/>
    <w:rsid w:val="00AD5BEA"/>
    <w:rsid w:val="00AD674E"/>
    <w:rsid w:val="00AF1E6B"/>
    <w:rsid w:val="00AF22C2"/>
    <w:rsid w:val="00B07DF2"/>
    <w:rsid w:val="00B2198D"/>
    <w:rsid w:val="00B31FFB"/>
    <w:rsid w:val="00B32601"/>
    <w:rsid w:val="00B356E9"/>
    <w:rsid w:val="00B37FE0"/>
    <w:rsid w:val="00B533E3"/>
    <w:rsid w:val="00B55093"/>
    <w:rsid w:val="00B66959"/>
    <w:rsid w:val="00B66982"/>
    <w:rsid w:val="00B6714D"/>
    <w:rsid w:val="00B749FE"/>
    <w:rsid w:val="00B74B4F"/>
    <w:rsid w:val="00B8001B"/>
    <w:rsid w:val="00B8198E"/>
    <w:rsid w:val="00B91831"/>
    <w:rsid w:val="00B9293B"/>
    <w:rsid w:val="00BC090A"/>
    <w:rsid w:val="00BE5390"/>
    <w:rsid w:val="00BF49D7"/>
    <w:rsid w:val="00C029D2"/>
    <w:rsid w:val="00C036E6"/>
    <w:rsid w:val="00C05DEA"/>
    <w:rsid w:val="00C208FF"/>
    <w:rsid w:val="00C22706"/>
    <w:rsid w:val="00C2585C"/>
    <w:rsid w:val="00C306DD"/>
    <w:rsid w:val="00C531CE"/>
    <w:rsid w:val="00C535A2"/>
    <w:rsid w:val="00C617D2"/>
    <w:rsid w:val="00C7011B"/>
    <w:rsid w:val="00C828F3"/>
    <w:rsid w:val="00C9295B"/>
    <w:rsid w:val="00C92B32"/>
    <w:rsid w:val="00C93DDE"/>
    <w:rsid w:val="00CA2BC8"/>
    <w:rsid w:val="00CB4689"/>
    <w:rsid w:val="00CC198A"/>
    <w:rsid w:val="00CC2459"/>
    <w:rsid w:val="00CC570D"/>
    <w:rsid w:val="00CC6541"/>
    <w:rsid w:val="00CF3D02"/>
    <w:rsid w:val="00CF58ED"/>
    <w:rsid w:val="00D02112"/>
    <w:rsid w:val="00D04EAE"/>
    <w:rsid w:val="00D1139F"/>
    <w:rsid w:val="00D15393"/>
    <w:rsid w:val="00D24825"/>
    <w:rsid w:val="00D32D0A"/>
    <w:rsid w:val="00D42B31"/>
    <w:rsid w:val="00D53E14"/>
    <w:rsid w:val="00D72153"/>
    <w:rsid w:val="00D72E46"/>
    <w:rsid w:val="00D734FE"/>
    <w:rsid w:val="00D74507"/>
    <w:rsid w:val="00D800D4"/>
    <w:rsid w:val="00D80C30"/>
    <w:rsid w:val="00DA37CD"/>
    <w:rsid w:val="00DA3CD9"/>
    <w:rsid w:val="00DA78C3"/>
    <w:rsid w:val="00DB3E3A"/>
    <w:rsid w:val="00DB449A"/>
    <w:rsid w:val="00DB5161"/>
    <w:rsid w:val="00DB7CF0"/>
    <w:rsid w:val="00DC5CD8"/>
    <w:rsid w:val="00DD1992"/>
    <w:rsid w:val="00DE5BB4"/>
    <w:rsid w:val="00DE62E6"/>
    <w:rsid w:val="00DF482D"/>
    <w:rsid w:val="00DF5DF8"/>
    <w:rsid w:val="00E23864"/>
    <w:rsid w:val="00E25660"/>
    <w:rsid w:val="00E271EC"/>
    <w:rsid w:val="00E315A5"/>
    <w:rsid w:val="00E50155"/>
    <w:rsid w:val="00E54B4A"/>
    <w:rsid w:val="00E56ECC"/>
    <w:rsid w:val="00E80111"/>
    <w:rsid w:val="00E8221D"/>
    <w:rsid w:val="00E87743"/>
    <w:rsid w:val="00E94FCB"/>
    <w:rsid w:val="00EA757C"/>
    <w:rsid w:val="00EB1656"/>
    <w:rsid w:val="00EC3B2E"/>
    <w:rsid w:val="00ED0DA4"/>
    <w:rsid w:val="00EF421D"/>
    <w:rsid w:val="00EF54A0"/>
    <w:rsid w:val="00F01AAB"/>
    <w:rsid w:val="00F1031E"/>
    <w:rsid w:val="00F15909"/>
    <w:rsid w:val="00F2456B"/>
    <w:rsid w:val="00F43EDE"/>
    <w:rsid w:val="00F60AD9"/>
    <w:rsid w:val="00F62E7D"/>
    <w:rsid w:val="00F63FE0"/>
    <w:rsid w:val="00F71AE0"/>
    <w:rsid w:val="00F83660"/>
    <w:rsid w:val="00F92B67"/>
    <w:rsid w:val="00F96D89"/>
    <w:rsid w:val="00F97172"/>
    <w:rsid w:val="00FB6286"/>
    <w:rsid w:val="00FD01EC"/>
    <w:rsid w:val="00FE0799"/>
    <w:rsid w:val="00FF0136"/>
    <w:rsid w:val="00FF3919"/>
    <w:rsid w:val="00FF5523"/>
    <w:rsid w:val="00FF5F83"/>
    <w:rsid w:val="00FF7A68"/>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6B54"/>
  <w15:docId w15:val="{0BAE6031-D627-499B-98CC-91B3D943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C2"/>
    <w:pPr>
      <w:spacing w:after="160" w:line="276" w:lineRule="auto"/>
    </w:pPr>
  </w:style>
  <w:style w:type="paragraph" w:styleId="Balk1">
    <w:name w:val="heading 1"/>
    <w:basedOn w:val="Normal"/>
    <w:next w:val="Normal"/>
    <w:link w:val="Balk1Char"/>
    <w:uiPriority w:val="9"/>
    <w:qFormat/>
    <w:rsid w:val="00A50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A50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5062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5062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5062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506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506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506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506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A5062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qFormat/>
    <w:rsid w:val="00A5062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qFormat/>
    <w:rsid w:val="00A5062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qFormat/>
    <w:rsid w:val="00A5062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qFormat/>
    <w:rsid w:val="00A5062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qFormat/>
    <w:rsid w:val="00A506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sid w:val="00A506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sid w:val="00A506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qFormat/>
    <w:rsid w:val="00A50622"/>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qFormat/>
    <w:rsid w:val="00A50622"/>
    <w:rPr>
      <w:rFonts w:asciiTheme="majorHAnsi" w:eastAsiaTheme="majorEastAsia" w:hAnsiTheme="majorHAnsi" w:cstheme="majorBidi"/>
      <w:spacing w:val="-10"/>
      <w:kern w:val="2"/>
      <w:sz w:val="56"/>
      <w:szCs w:val="56"/>
    </w:rPr>
  </w:style>
  <w:style w:type="character" w:customStyle="1" w:styleId="AltyazChar">
    <w:name w:val="Altyazı Char"/>
    <w:basedOn w:val="VarsaylanParagrafYazTipi"/>
    <w:link w:val="Altyaz"/>
    <w:uiPriority w:val="11"/>
    <w:qFormat/>
    <w:rsid w:val="00A50622"/>
    <w:rPr>
      <w:rFonts w:eastAsiaTheme="majorEastAsia" w:cstheme="majorBidi"/>
      <w:color w:val="595959" w:themeColor="text1" w:themeTint="A6"/>
      <w:spacing w:val="15"/>
      <w:sz w:val="28"/>
      <w:szCs w:val="28"/>
    </w:rPr>
  </w:style>
  <w:style w:type="character" w:customStyle="1" w:styleId="AlntChar">
    <w:name w:val="Alıntı Char"/>
    <w:basedOn w:val="VarsaylanParagrafYazTipi"/>
    <w:link w:val="Alnt"/>
    <w:uiPriority w:val="29"/>
    <w:qFormat/>
    <w:rsid w:val="00A50622"/>
    <w:rPr>
      <w:i/>
      <w:iCs/>
      <w:color w:val="404040" w:themeColor="text1" w:themeTint="BF"/>
    </w:rPr>
  </w:style>
  <w:style w:type="character" w:styleId="GlVurgulama">
    <w:name w:val="Intense Emphasis"/>
    <w:basedOn w:val="VarsaylanParagrafYazTipi"/>
    <w:uiPriority w:val="21"/>
    <w:qFormat/>
    <w:rsid w:val="00A50622"/>
    <w:rPr>
      <w:i/>
      <w:iCs/>
      <w:color w:val="0F4761" w:themeColor="accent1" w:themeShade="BF"/>
    </w:rPr>
  </w:style>
  <w:style w:type="character" w:customStyle="1" w:styleId="GlAlntChar">
    <w:name w:val="Güçlü Alıntı Char"/>
    <w:basedOn w:val="VarsaylanParagrafYazTipi"/>
    <w:link w:val="GlAlnt"/>
    <w:uiPriority w:val="30"/>
    <w:qFormat/>
    <w:rsid w:val="00A50622"/>
    <w:rPr>
      <w:i/>
      <w:iCs/>
      <w:color w:val="0F4761" w:themeColor="accent1" w:themeShade="BF"/>
    </w:rPr>
  </w:style>
  <w:style w:type="character" w:styleId="GlBavuru">
    <w:name w:val="Intense Reference"/>
    <w:basedOn w:val="VarsaylanParagrafYazTipi"/>
    <w:uiPriority w:val="32"/>
    <w:qFormat/>
    <w:rsid w:val="00A50622"/>
    <w:rPr>
      <w:b/>
      <w:bCs/>
      <w:smallCaps/>
      <w:color w:val="0F4761" w:themeColor="accent1" w:themeShade="BF"/>
      <w:spacing w:val="5"/>
    </w:rPr>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rPr>
  </w:style>
  <w:style w:type="paragraph" w:customStyle="1" w:styleId="Dizin">
    <w:name w:val="Dizin"/>
    <w:basedOn w:val="Normal"/>
    <w:qFormat/>
    <w:pPr>
      <w:suppressLineNumbers/>
    </w:pPr>
    <w:rPr>
      <w:rFonts w:cs="Lucida Sans"/>
    </w:rPr>
  </w:style>
  <w:style w:type="paragraph" w:styleId="KonuBal">
    <w:name w:val="Title"/>
    <w:basedOn w:val="Normal"/>
    <w:next w:val="Normal"/>
    <w:link w:val="KonuBalChar"/>
    <w:uiPriority w:val="10"/>
    <w:qFormat/>
    <w:rsid w:val="00A50622"/>
    <w:pPr>
      <w:spacing w:after="80" w:line="240" w:lineRule="auto"/>
      <w:contextualSpacing/>
    </w:pPr>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A506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50622"/>
    <w:pPr>
      <w:spacing w:before="160"/>
      <w:jc w:val="center"/>
    </w:pPr>
    <w:rPr>
      <w:i/>
      <w:iCs/>
      <w:color w:val="404040" w:themeColor="text1" w:themeTint="BF"/>
    </w:rPr>
  </w:style>
  <w:style w:type="paragraph" w:styleId="ListeParagraf">
    <w:name w:val="List Paragraph"/>
    <w:basedOn w:val="Normal"/>
    <w:uiPriority w:val="34"/>
    <w:qFormat/>
    <w:rsid w:val="00A50622"/>
    <w:pPr>
      <w:ind w:left="720"/>
      <w:contextualSpacing/>
    </w:pPr>
  </w:style>
  <w:style w:type="paragraph" w:styleId="GlAlnt">
    <w:name w:val="Intense Quote"/>
    <w:basedOn w:val="Normal"/>
    <w:next w:val="Normal"/>
    <w:link w:val="GlAlntChar"/>
    <w:uiPriority w:val="30"/>
    <w:qFormat/>
    <w:rsid w:val="00A50622"/>
    <w:pPr>
      <w:pBdr>
        <w:top w:val="single" w:sz="4" w:space="10" w:color="0F4761"/>
        <w:bottom w:val="single" w:sz="4" w:space="10" w:color="0F4761"/>
      </w:pBdr>
      <w:spacing w:before="360" w:after="360"/>
      <w:ind w:left="864" w:right="864"/>
      <w:jc w:val="center"/>
    </w:pPr>
    <w:rPr>
      <w:i/>
      <w:iCs/>
      <w:color w:val="0F4761" w:themeColor="accent1" w:themeShade="BF"/>
    </w:rPr>
  </w:style>
  <w:style w:type="table" w:styleId="TabloKlavuzu">
    <w:name w:val="Table Grid"/>
    <w:basedOn w:val="NormalTablo"/>
    <w:uiPriority w:val="39"/>
    <w:rsid w:val="009F5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56CE4"/>
    <w:rPr>
      <w:color w:val="467886" w:themeColor="hyperlink"/>
      <w:u w:val="single"/>
    </w:rPr>
  </w:style>
  <w:style w:type="character" w:styleId="zmlenmeyenBahsetme">
    <w:name w:val="Unresolved Mention"/>
    <w:basedOn w:val="VarsaylanParagrafYazTipi"/>
    <w:uiPriority w:val="99"/>
    <w:semiHidden/>
    <w:unhideWhenUsed/>
    <w:rsid w:val="00EA757C"/>
    <w:rPr>
      <w:color w:val="605E5C"/>
      <w:shd w:val="clear" w:color="auto" w:fill="E1DFDD"/>
    </w:rPr>
  </w:style>
  <w:style w:type="paragraph" w:styleId="NormalWeb">
    <w:name w:val="Normal (Web)"/>
    <w:basedOn w:val="Normal"/>
    <w:uiPriority w:val="99"/>
    <w:semiHidden/>
    <w:unhideWhenUsed/>
    <w:rsid w:val="002E4877"/>
    <w:pPr>
      <w:suppressAutoHyphens w:val="0"/>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kent.edu.tr/akademik-takvim-0011247" TargetMode="External"/><Relationship Id="rId18" Type="http://schemas.openxmlformats.org/officeDocument/2006/relationships/hyperlink" Target="https://ebys.kent.edu.tr/App_Uygulama/Anasayfa.aspx?v=1.5" TargetMode="External"/><Relationship Id="rId26" Type="http://schemas.openxmlformats.org/officeDocument/2006/relationships/hyperlink" Target="https://www.kent.edu.tr/content/files/Yatay%20Ge%C3%A7i%C5%9F%20Y%C3%B6nergesi(1).pdf" TargetMode="External"/><Relationship Id="rId3" Type="http://schemas.openxmlformats.org/officeDocument/2006/relationships/styles" Target="styles.xml"/><Relationship Id="rId21" Type="http://schemas.openxmlformats.org/officeDocument/2006/relationships/hyperlink" Target="https://www.kent.edu.tr/05-02-2026-tarihli-akademik-ilan-01113663" TargetMode="External"/><Relationship Id="rId7" Type="http://schemas.openxmlformats.org/officeDocument/2006/relationships/image" Target="media/image2.png"/><Relationship Id="rId12" Type="http://schemas.openxmlformats.org/officeDocument/2006/relationships/hyperlink" Target="https://www.kent.edu.tr/danisma-kurulu-0013936" TargetMode="External"/><Relationship Id="rId17" Type="http://schemas.openxmlformats.org/officeDocument/2006/relationships/hyperlink" Target="https://www.kent.edu.tr/kalite-politikasi-0013916" TargetMode="External"/><Relationship Id="rId25" Type="http://schemas.openxmlformats.org/officeDocument/2006/relationships/hyperlink" Target="https://www.kent.edu.tr/akademisyen-gorusme-gun-ve-saatleri-0014937" TargetMode="External"/><Relationship Id="rId2" Type="http://schemas.openxmlformats.org/officeDocument/2006/relationships/numbering" Target="numbering.xml"/><Relationship Id="rId16" Type="http://schemas.openxmlformats.org/officeDocument/2006/relationships/hyperlink" Target="https://www.kent.edu.tr/arastirma-gorevlimiz-gizem-kepenek-in-yuksek-lisans-tezi-yerel-basinda-01111653" TargetMode="External"/><Relationship Id="rId20" Type="http://schemas.openxmlformats.org/officeDocument/2006/relationships/hyperlink" Target="https://uzem.kent.edu.tr/login/auth.php" TargetMode="External"/><Relationship Id="rId29" Type="http://schemas.openxmlformats.org/officeDocument/2006/relationships/hyperlink" Target="https://www.kent.edu.tr/laboratuvar-00152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ent.edu.tr/fakulte-yonetim-kurulu-0041242" TargetMode="External"/><Relationship Id="rId24" Type="http://schemas.openxmlformats.org/officeDocument/2006/relationships/hyperlink" Target="https://www.instagram.com/p/DUXz3Ubiiz_/?igsh=enM3NThlZXMxejV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ent.edu.tr/birim-ic-degerlendirme-raporlari-0018616" TargetMode="External"/><Relationship Id="rId23" Type="http://schemas.openxmlformats.org/officeDocument/2006/relationships/hyperlink" Target="https://ispdm.cu.edu.tr/storage/ISPDM'26%20Kongre%20Program%C4%B1_Ciltli.pdf" TargetMode="External"/><Relationship Id="rId28" Type="http://schemas.openxmlformats.org/officeDocument/2006/relationships/hyperlink" Target="https://www.kent.edu.tr/2022-2023-kayit-islemleri-duyurusu-0113240" TargetMode="External"/><Relationship Id="rId10" Type="http://schemas.openxmlformats.org/officeDocument/2006/relationships/hyperlink" Target="https://www.kent.edu.tr/yonetmelik-01178" TargetMode="External"/><Relationship Id="rId19" Type="http://schemas.openxmlformats.org/officeDocument/2006/relationships/hyperlink" Target="https://ois.kent.edu.tr/auth/logi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kent.edu.tr/content/files/STF_YD_01-01%20STF%20Organizasyon%20%C5%9Eemas%C4%B1.pdf" TargetMode="External"/><Relationship Id="rId22" Type="http://schemas.openxmlformats.org/officeDocument/2006/relationships/hyperlink" Target="https://www.instagram.com/kent.tasarim.peyzaj?igsh=OHlsdjlqY3hjaDFk" TargetMode="External"/><Relationship Id="rId27" Type="http://schemas.openxmlformats.org/officeDocument/2006/relationships/hyperlink" Target="https://kent.edu.tr/content/files/Yonergeler/Muafiyet-intibak-islemleri/Muafiyet-ve-intibak-islemleri-Yonergesi.pdf" TargetMode="External"/><Relationship Id="rId30" Type="http://schemas.openxmlformats.org/officeDocument/2006/relationships/hyperlink" Target="https://www.kent.edu.tr/akademisyen-gorusme-gun-ve-saatleri-001493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FCFB-83CE-4B67-98BE-93D04A8D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1</Pages>
  <Words>7943</Words>
  <Characters>63552</Characters>
  <Application>Microsoft Office Word</Application>
  <DocSecurity>0</DocSecurity>
  <Lines>1765</Lines>
  <Paragraphs>979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EROĞLU</dc:creator>
  <dc:description/>
  <cp:lastModifiedBy>Özge ÖZDEMİR</cp:lastModifiedBy>
  <cp:revision>789</cp:revision>
  <dcterms:created xsi:type="dcterms:W3CDTF">2024-11-25T07:09:00Z</dcterms:created>
  <dcterms:modified xsi:type="dcterms:W3CDTF">2026-02-20T10:41:00Z</dcterms:modified>
  <dc:language>tr-TR</dc:language>
</cp:coreProperties>
</file>