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FB3D1" w14:textId="151934A5" w:rsidR="005A1D36" w:rsidRDefault="00FE024D">
      <w:pPr>
        <w:tabs>
          <w:tab w:val="left" w:pos="9497"/>
        </w:tabs>
        <w:spacing w:line="360" w:lineRule="auto"/>
        <w:jc w:val="center"/>
        <w:rPr>
          <w:rFonts w:ascii="Century" w:hAnsi="Century"/>
          <w:bCs/>
        </w:rPr>
      </w:pPr>
      <w:r>
        <w:rPr>
          <w:rFonts w:ascii="Century" w:hAnsi="Century"/>
          <w:bCs/>
        </w:rPr>
        <w:t xml:space="preserve"> </w:t>
      </w:r>
    </w:p>
    <w:p w14:paraId="2C722DBF" w14:textId="77777777" w:rsidR="005A1D36" w:rsidRDefault="005A1D36">
      <w:pPr>
        <w:spacing w:line="360" w:lineRule="auto"/>
        <w:jc w:val="center"/>
        <w:rPr>
          <w:b/>
          <w:bCs/>
          <w:sz w:val="22"/>
          <w:lang w:eastAsia="en-US"/>
        </w:rPr>
      </w:pPr>
      <w:r>
        <w:rPr>
          <w:b/>
          <w:bCs/>
          <w:sz w:val="22"/>
        </w:rPr>
        <w:t>T.C.</w:t>
      </w:r>
    </w:p>
    <w:p w14:paraId="3351C38A" w14:textId="77777777" w:rsidR="005A1D36" w:rsidRDefault="00535F6D">
      <w:pPr>
        <w:spacing w:line="360" w:lineRule="auto"/>
        <w:jc w:val="center"/>
        <w:rPr>
          <w:b/>
          <w:bCs/>
          <w:sz w:val="22"/>
        </w:rPr>
      </w:pPr>
      <w:r>
        <w:rPr>
          <w:b/>
          <w:bCs/>
          <w:sz w:val="22"/>
        </w:rPr>
        <w:t>İSTANBUL KENT ÜNİVERSİTESİ</w:t>
      </w:r>
    </w:p>
    <w:p w14:paraId="62C76617" w14:textId="77777777" w:rsidR="005A1D36" w:rsidRDefault="005A1D36">
      <w:pPr>
        <w:spacing w:line="360" w:lineRule="auto"/>
        <w:jc w:val="center"/>
        <w:rPr>
          <w:b/>
          <w:bCs/>
          <w:sz w:val="22"/>
        </w:rPr>
      </w:pPr>
    </w:p>
    <w:p w14:paraId="16A45BD9" w14:textId="77777777" w:rsidR="005A1D36" w:rsidRPr="00272F2D" w:rsidRDefault="00F85178" w:rsidP="00F9660C">
      <w:pPr>
        <w:spacing w:line="360" w:lineRule="auto"/>
        <w:jc w:val="center"/>
        <w:rPr>
          <w:rFonts w:eastAsia="Arial Unicode MS"/>
          <w:b/>
        </w:rPr>
      </w:pPr>
      <w:r w:rsidRPr="00F85178">
        <w:rPr>
          <w:b/>
          <w:bCs/>
          <w:sz w:val="22"/>
        </w:rPr>
        <w:t>BEŞİKTAŞ İLÇESİNDE YER ALAN BAHÇELİ KARGİR EVİN KİRA</w:t>
      </w:r>
      <w:r>
        <w:rPr>
          <w:b/>
          <w:bCs/>
          <w:sz w:val="22"/>
        </w:rPr>
        <w:t xml:space="preserve">YA VERİLMESİNE İLİŞKİN </w:t>
      </w:r>
      <w:r w:rsidR="00986564">
        <w:rPr>
          <w:b/>
          <w:bCs/>
          <w:sz w:val="22"/>
        </w:rPr>
        <w:t>İDARİ ŞARTNAME</w:t>
      </w:r>
    </w:p>
    <w:p w14:paraId="3A643EFE" w14:textId="77777777" w:rsidR="00736FFC" w:rsidRDefault="00736FFC" w:rsidP="006E7FF0">
      <w:pPr>
        <w:tabs>
          <w:tab w:val="num" w:pos="1860"/>
        </w:tabs>
        <w:spacing w:line="360" w:lineRule="auto"/>
        <w:ind w:right="50" w:firstLine="709"/>
        <w:jc w:val="both"/>
        <w:rPr>
          <w:rFonts w:ascii="Arial" w:hAnsi="Arial" w:cs="Arial"/>
        </w:rPr>
      </w:pPr>
    </w:p>
    <w:p w14:paraId="32D161BA" w14:textId="77777777" w:rsidR="00F9660C" w:rsidRPr="00736FFC" w:rsidRDefault="00F9660C" w:rsidP="00AB1F0E">
      <w:pPr>
        <w:tabs>
          <w:tab w:val="num" w:pos="1860"/>
        </w:tabs>
        <w:ind w:right="50" w:firstLine="709"/>
        <w:jc w:val="both"/>
      </w:pPr>
      <w:r w:rsidRPr="00736FFC">
        <w:t xml:space="preserve">İSTANBUL KENT ÜNİVERSİTESİ </w:t>
      </w:r>
      <w:r w:rsidR="0086678A">
        <w:t xml:space="preserve">16.11.2018 tarihli, </w:t>
      </w:r>
      <w:r w:rsidR="0086678A" w:rsidRPr="00FE3A91">
        <w:t>30597 sayılı Resmi Gazetede yayımlanan Vakıf Yükseköğretim Kurumları İhale Yönetmeliği</w:t>
      </w:r>
      <w:r w:rsidR="0086678A">
        <w:t xml:space="preserve"> ve 14.09.2020 tarihli, </w:t>
      </w:r>
      <w:r w:rsidR="0086678A" w:rsidRPr="00FE3A91">
        <w:t>3</w:t>
      </w:r>
      <w:r w:rsidR="0086678A">
        <w:t>1244</w:t>
      </w:r>
      <w:r w:rsidR="0086678A" w:rsidRPr="00FE3A91">
        <w:t xml:space="preserve"> sayılı Resmi Gazetede yayımlanan </w:t>
      </w:r>
      <w:r w:rsidR="0086678A">
        <w:t>İstanbul Kent Üniversitesi</w:t>
      </w:r>
      <w:r w:rsidR="0086678A" w:rsidRPr="00FE3A91">
        <w:t xml:space="preserve"> İhale</w:t>
      </w:r>
      <w:r w:rsidR="00C71FF0">
        <w:t xml:space="preserve"> </w:t>
      </w:r>
      <w:r>
        <w:t>Y</w:t>
      </w:r>
      <w:r w:rsidR="0086678A">
        <w:t>önetmeliği</w:t>
      </w:r>
      <w:r>
        <w:t>’</w:t>
      </w:r>
      <w:r w:rsidRPr="00736FFC">
        <w:t xml:space="preserve"> ne tabidir.</w:t>
      </w:r>
    </w:p>
    <w:p w14:paraId="259EF30A" w14:textId="77777777" w:rsidR="00F9660C" w:rsidRPr="00736FFC" w:rsidRDefault="00F9660C" w:rsidP="00F9660C">
      <w:pPr>
        <w:tabs>
          <w:tab w:val="num" w:pos="1860"/>
        </w:tabs>
        <w:spacing w:line="360" w:lineRule="auto"/>
        <w:ind w:right="50" w:firstLine="709"/>
        <w:jc w:val="both"/>
      </w:pPr>
    </w:p>
    <w:p w14:paraId="3E85ED3C" w14:textId="50140EAA" w:rsidR="00F85178" w:rsidRPr="00373132" w:rsidRDefault="00F85178" w:rsidP="00373132">
      <w:pPr>
        <w:pStyle w:val="NormalWeb"/>
        <w:numPr>
          <w:ilvl w:val="0"/>
          <w:numId w:val="2"/>
        </w:numPr>
        <w:shd w:val="clear" w:color="auto" w:fill="FFFFFF"/>
        <w:spacing w:before="0" w:beforeAutospacing="0" w:after="300" w:afterAutospacing="0"/>
        <w:jc w:val="both"/>
      </w:pPr>
      <w:r w:rsidRPr="000F2FFF">
        <w:t xml:space="preserve">KİRAYA VERİLECEK TAŞINMAZIN </w:t>
      </w:r>
    </w:p>
    <w:tbl>
      <w:tblPr>
        <w:tblW w:w="10013" w:type="dxa"/>
        <w:tblBorders>
          <w:top w:val="outset" w:sz="6" w:space="0" w:color="auto"/>
          <w:left w:val="outset" w:sz="6" w:space="0" w:color="auto"/>
          <w:bottom w:val="outset" w:sz="6" w:space="0" w:color="auto"/>
          <w:right w:val="outset" w:sz="6" w:space="0" w:color="auto"/>
        </w:tblBorders>
        <w:shd w:val="clear" w:color="auto" w:fill="F3F2EF"/>
        <w:tblCellMar>
          <w:left w:w="0" w:type="dxa"/>
          <w:right w:w="0" w:type="dxa"/>
        </w:tblCellMar>
        <w:tblLook w:val="04A0" w:firstRow="1" w:lastRow="0" w:firstColumn="1" w:lastColumn="0" w:noHBand="0" w:noVBand="1"/>
      </w:tblPr>
      <w:tblGrid>
        <w:gridCol w:w="1524"/>
        <w:gridCol w:w="8489"/>
      </w:tblGrid>
      <w:tr w:rsidR="00F85178" w:rsidRPr="00EF446F" w14:paraId="58DF6D6C" w14:textId="77777777" w:rsidTr="00FE024D">
        <w:trPr>
          <w:trHeight w:val="532"/>
        </w:trPr>
        <w:tc>
          <w:tcPr>
            <w:tcW w:w="1524" w:type="dxa"/>
            <w:tcBorders>
              <w:top w:val="outset" w:sz="6" w:space="0" w:color="auto"/>
              <w:left w:val="outset" w:sz="6" w:space="0" w:color="auto"/>
              <w:bottom w:val="outset" w:sz="6" w:space="0" w:color="auto"/>
              <w:right w:val="outset" w:sz="6" w:space="0" w:color="auto"/>
            </w:tcBorders>
            <w:shd w:val="clear" w:color="auto" w:fill="F3F2EF"/>
            <w:vAlign w:val="center"/>
            <w:hideMark/>
          </w:tcPr>
          <w:p w14:paraId="32EAFA87" w14:textId="77777777" w:rsidR="00F85178" w:rsidRPr="00EF446F" w:rsidRDefault="00F85178" w:rsidP="00EC73AC">
            <w:pPr>
              <w:shd w:val="clear" w:color="auto" w:fill="FFFFFF" w:themeFill="background1"/>
              <w:rPr>
                <w:rFonts w:ascii="Arial" w:hAnsi="Arial" w:cs="Arial"/>
                <w:color w:val="000000" w:themeColor="text1"/>
                <w:sz w:val="21"/>
                <w:szCs w:val="21"/>
              </w:rPr>
            </w:pPr>
            <w:r w:rsidRPr="00EF446F">
              <w:rPr>
                <w:rFonts w:ascii="Arial" w:hAnsi="Arial" w:cs="Arial"/>
                <w:color w:val="000000" w:themeColor="text1"/>
                <w:sz w:val="21"/>
                <w:szCs w:val="21"/>
              </w:rPr>
              <w:t xml:space="preserve">İhaleyi yapan idare </w:t>
            </w:r>
          </w:p>
        </w:tc>
        <w:tc>
          <w:tcPr>
            <w:tcW w:w="8489" w:type="dxa"/>
            <w:tcBorders>
              <w:top w:val="outset" w:sz="6" w:space="0" w:color="auto"/>
              <w:left w:val="outset" w:sz="6" w:space="0" w:color="auto"/>
              <w:bottom w:val="outset" w:sz="6" w:space="0" w:color="auto"/>
              <w:right w:val="outset" w:sz="6" w:space="0" w:color="auto"/>
            </w:tcBorders>
            <w:shd w:val="clear" w:color="auto" w:fill="F3F2EF"/>
            <w:vAlign w:val="center"/>
            <w:hideMark/>
          </w:tcPr>
          <w:p w14:paraId="7B99DDD0" w14:textId="5FC3548A" w:rsidR="00F85178" w:rsidRPr="00AE3E0D" w:rsidRDefault="005E4248" w:rsidP="00EC73AC">
            <w:pPr>
              <w:shd w:val="clear" w:color="auto" w:fill="FFFFFF" w:themeFill="background1"/>
              <w:rPr>
                <w:rFonts w:ascii="Arial" w:hAnsi="Arial" w:cs="Arial"/>
                <w:color w:val="000000" w:themeColor="text1"/>
                <w:sz w:val="21"/>
                <w:szCs w:val="21"/>
              </w:rPr>
            </w:pPr>
            <w:r>
              <w:rPr>
                <w:rFonts w:ascii="Arial" w:hAnsi="Arial" w:cs="Arial"/>
                <w:color w:val="000000" w:themeColor="text1"/>
                <w:sz w:val="21"/>
                <w:szCs w:val="21"/>
              </w:rPr>
              <w:t xml:space="preserve">                            </w:t>
            </w:r>
            <w:r w:rsidR="00FE024D" w:rsidRPr="00AE3E0D">
              <w:rPr>
                <w:rFonts w:ascii="Arial" w:hAnsi="Arial" w:cs="Arial"/>
                <w:color w:val="000000" w:themeColor="text1"/>
                <w:sz w:val="21"/>
                <w:szCs w:val="21"/>
              </w:rPr>
              <w:t xml:space="preserve">İSTANBUL </w:t>
            </w:r>
            <w:r w:rsidR="00F85178" w:rsidRPr="00AE3E0D">
              <w:rPr>
                <w:rFonts w:ascii="Arial" w:hAnsi="Arial" w:cs="Arial"/>
                <w:color w:val="000000" w:themeColor="text1"/>
                <w:sz w:val="21"/>
                <w:szCs w:val="21"/>
              </w:rPr>
              <w:t>KENT ÜNİVERSİTESİ</w:t>
            </w:r>
          </w:p>
        </w:tc>
      </w:tr>
      <w:tr w:rsidR="00F85178" w:rsidRPr="00EF446F" w14:paraId="4ED52A9B" w14:textId="77777777" w:rsidTr="00FE024D">
        <w:trPr>
          <w:trHeight w:val="1664"/>
        </w:trPr>
        <w:tc>
          <w:tcPr>
            <w:tcW w:w="15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75A1A1" w14:textId="50FCF84E" w:rsidR="00F85178" w:rsidRPr="00EF446F" w:rsidRDefault="005E4248" w:rsidP="00EC73AC">
            <w:pPr>
              <w:shd w:val="clear" w:color="auto" w:fill="FFFFFF" w:themeFill="background1"/>
              <w:rPr>
                <w:rFonts w:ascii="Arial" w:hAnsi="Arial" w:cs="Arial"/>
                <w:color w:val="000000" w:themeColor="text1"/>
                <w:sz w:val="21"/>
                <w:szCs w:val="21"/>
              </w:rPr>
            </w:pPr>
            <w:r>
              <w:rPr>
                <w:rFonts w:ascii="Arial" w:hAnsi="Arial" w:cs="Arial"/>
                <w:color w:val="000000" w:themeColor="text1"/>
                <w:sz w:val="21"/>
                <w:szCs w:val="21"/>
              </w:rPr>
              <w:t>Taşınmaz</w:t>
            </w:r>
            <w:r w:rsidR="00F85178" w:rsidRPr="00EF446F">
              <w:rPr>
                <w:rFonts w:ascii="Arial" w:hAnsi="Arial" w:cs="Arial"/>
                <w:color w:val="000000" w:themeColor="text1"/>
                <w:sz w:val="21"/>
                <w:szCs w:val="21"/>
              </w:rPr>
              <w:t>ının Tapu</w:t>
            </w:r>
            <w:r w:rsidR="00F85178" w:rsidRPr="00EF446F">
              <w:rPr>
                <w:rFonts w:ascii="Arial" w:hAnsi="Arial" w:cs="Arial"/>
                <w:color w:val="000000" w:themeColor="text1"/>
                <w:sz w:val="21"/>
                <w:szCs w:val="21"/>
              </w:rPr>
              <w:br/>
              <w:t>Kayıt Bilgileri</w:t>
            </w:r>
          </w:p>
        </w:tc>
        <w:tc>
          <w:tcPr>
            <w:tcW w:w="848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tbl>
            <w:tblPr>
              <w:tblStyle w:val="TabloKlavuzu"/>
              <w:tblW w:w="8092" w:type="dxa"/>
              <w:tblLook w:val="04A0" w:firstRow="1" w:lastRow="0" w:firstColumn="1" w:lastColumn="0" w:noHBand="0" w:noVBand="1"/>
            </w:tblPr>
            <w:tblGrid>
              <w:gridCol w:w="1989"/>
              <w:gridCol w:w="1039"/>
              <w:gridCol w:w="1337"/>
              <w:gridCol w:w="1735"/>
              <w:gridCol w:w="1992"/>
            </w:tblGrid>
            <w:tr w:rsidR="005E4248" w:rsidRPr="00EF446F" w14:paraId="5D7FA7CA" w14:textId="77777777" w:rsidTr="005E4248">
              <w:trPr>
                <w:trHeight w:val="472"/>
              </w:trPr>
              <w:tc>
                <w:tcPr>
                  <w:tcW w:w="2003" w:type="dxa"/>
                </w:tcPr>
                <w:p w14:paraId="3E5F5973" w14:textId="77777777" w:rsidR="005E4248" w:rsidRPr="00EF446F" w:rsidRDefault="005E4248" w:rsidP="00EC73AC">
                  <w:pPr>
                    <w:shd w:val="clear" w:color="auto" w:fill="FFFFFF" w:themeFill="background1"/>
                    <w:rPr>
                      <w:rFonts w:ascii="Calibri" w:hAnsi="Calibri" w:cs="Calibri"/>
                      <w:b/>
                      <w:bCs/>
                      <w:color w:val="000000" w:themeColor="text1"/>
                    </w:rPr>
                  </w:pPr>
                  <w:r w:rsidRPr="00EF446F">
                    <w:rPr>
                      <w:rFonts w:ascii="Calibri" w:hAnsi="Calibri" w:cs="Calibri"/>
                      <w:b/>
                      <w:bCs/>
                      <w:color w:val="000000" w:themeColor="text1"/>
                    </w:rPr>
                    <w:t>TAPU BİLGİLERİ</w:t>
                  </w:r>
                </w:p>
              </w:tc>
              <w:tc>
                <w:tcPr>
                  <w:tcW w:w="986" w:type="dxa"/>
                </w:tcPr>
                <w:p w14:paraId="6AF75CC1" w14:textId="77777777" w:rsidR="005E4248" w:rsidRPr="00EF446F" w:rsidRDefault="005E4248" w:rsidP="00EC73AC">
                  <w:pPr>
                    <w:shd w:val="clear" w:color="auto" w:fill="FFFFFF" w:themeFill="background1"/>
                    <w:rPr>
                      <w:rFonts w:ascii="Calibri" w:hAnsi="Calibri" w:cs="Calibri"/>
                      <w:b/>
                      <w:bCs/>
                      <w:color w:val="000000" w:themeColor="text1"/>
                    </w:rPr>
                  </w:pPr>
                  <w:r w:rsidRPr="00EF446F">
                    <w:rPr>
                      <w:rFonts w:ascii="Calibri" w:hAnsi="Calibri" w:cs="Calibri"/>
                      <w:b/>
                      <w:bCs/>
                      <w:color w:val="000000" w:themeColor="text1"/>
                    </w:rPr>
                    <w:t>ADA  PARSEL</w:t>
                  </w:r>
                </w:p>
              </w:tc>
              <w:tc>
                <w:tcPr>
                  <w:tcW w:w="1345" w:type="dxa"/>
                </w:tcPr>
                <w:p w14:paraId="6CCD633A" w14:textId="77777777" w:rsidR="005E4248" w:rsidRPr="00EF446F" w:rsidRDefault="005E4248" w:rsidP="00EC73AC">
                  <w:pPr>
                    <w:shd w:val="clear" w:color="auto" w:fill="FFFFFF" w:themeFill="background1"/>
                    <w:rPr>
                      <w:rFonts w:ascii="Calibri" w:hAnsi="Calibri" w:cs="Calibri"/>
                      <w:b/>
                      <w:bCs/>
                      <w:color w:val="000000" w:themeColor="text1"/>
                    </w:rPr>
                  </w:pPr>
                  <w:r w:rsidRPr="00EF446F">
                    <w:rPr>
                      <w:rFonts w:ascii="Calibri" w:hAnsi="Calibri" w:cs="Calibri"/>
                      <w:b/>
                      <w:bCs/>
                      <w:color w:val="000000" w:themeColor="text1"/>
                    </w:rPr>
                    <w:t>M²Sİ</w:t>
                  </w:r>
                </w:p>
              </w:tc>
              <w:tc>
                <w:tcPr>
                  <w:tcW w:w="1746" w:type="dxa"/>
                </w:tcPr>
                <w:p w14:paraId="2743B567" w14:textId="59825834" w:rsidR="005E4248" w:rsidRDefault="005E4248" w:rsidP="00EC73AC">
                  <w:pPr>
                    <w:shd w:val="clear" w:color="auto" w:fill="FFFFFF" w:themeFill="background1"/>
                    <w:rPr>
                      <w:rFonts w:ascii="Calibri" w:hAnsi="Calibri" w:cs="Calibri"/>
                      <w:b/>
                      <w:bCs/>
                      <w:color w:val="000000" w:themeColor="text1"/>
                    </w:rPr>
                  </w:pPr>
                  <w:r>
                    <w:rPr>
                      <w:rFonts w:ascii="Calibri" w:hAnsi="Calibri" w:cs="Calibri"/>
                      <w:b/>
                      <w:bCs/>
                      <w:color w:val="000000" w:themeColor="text1"/>
                    </w:rPr>
                    <w:t xml:space="preserve">TOPLAM KAPALI ALAN </w:t>
                  </w:r>
                  <w:r w:rsidRPr="00EF446F">
                    <w:rPr>
                      <w:rFonts w:ascii="Calibri" w:hAnsi="Calibri" w:cs="Calibri"/>
                      <w:b/>
                      <w:bCs/>
                      <w:color w:val="000000" w:themeColor="text1"/>
                    </w:rPr>
                    <w:t>M²Sİ</w:t>
                  </w:r>
                </w:p>
              </w:tc>
              <w:tc>
                <w:tcPr>
                  <w:tcW w:w="2012" w:type="dxa"/>
                </w:tcPr>
                <w:p w14:paraId="1702B252" w14:textId="6AF07EF7" w:rsidR="005E4248" w:rsidRDefault="005E4248" w:rsidP="00EC73AC">
                  <w:pPr>
                    <w:shd w:val="clear" w:color="auto" w:fill="FFFFFF" w:themeFill="background1"/>
                    <w:rPr>
                      <w:rFonts w:ascii="Calibri" w:hAnsi="Calibri" w:cs="Calibri"/>
                      <w:b/>
                      <w:bCs/>
                      <w:color w:val="000000" w:themeColor="text1"/>
                    </w:rPr>
                  </w:pPr>
                  <w:r>
                    <w:rPr>
                      <w:rFonts w:ascii="Calibri" w:hAnsi="Calibri" w:cs="Calibri"/>
                      <w:b/>
                      <w:bCs/>
                      <w:color w:val="000000" w:themeColor="text1"/>
                    </w:rPr>
                    <w:t xml:space="preserve">Vasfı </w:t>
                  </w:r>
                </w:p>
              </w:tc>
            </w:tr>
            <w:tr w:rsidR="005E4248" w:rsidRPr="00EF446F" w14:paraId="7DA29ED9" w14:textId="77777777" w:rsidTr="005E4248">
              <w:trPr>
                <w:trHeight w:val="181"/>
              </w:trPr>
              <w:tc>
                <w:tcPr>
                  <w:tcW w:w="2003" w:type="dxa"/>
                </w:tcPr>
                <w:p w14:paraId="2134FA80" w14:textId="347817A0" w:rsidR="005E4248" w:rsidRPr="00EF446F" w:rsidRDefault="005E4248" w:rsidP="00EC73AC">
                  <w:pPr>
                    <w:shd w:val="clear" w:color="auto" w:fill="FFFFFF" w:themeFill="background1"/>
                    <w:rPr>
                      <w:rFonts w:ascii="Calibri" w:hAnsi="Calibri" w:cs="Calibri"/>
                      <w:color w:val="000000" w:themeColor="text1"/>
                    </w:rPr>
                  </w:pPr>
                  <w:r>
                    <w:rPr>
                      <w:sz w:val="22"/>
                      <w:szCs w:val="22"/>
                    </w:rPr>
                    <w:t xml:space="preserve">İstanbul Beşiktaş /Levent Mah.Çilekli Cad. No:6 </w:t>
                  </w:r>
                </w:p>
              </w:tc>
              <w:tc>
                <w:tcPr>
                  <w:tcW w:w="986" w:type="dxa"/>
                </w:tcPr>
                <w:p w14:paraId="087AD15A" w14:textId="45D6763C" w:rsidR="005E4248" w:rsidRPr="00EF446F" w:rsidRDefault="005E4248" w:rsidP="00EC73AC">
                  <w:pPr>
                    <w:shd w:val="clear" w:color="auto" w:fill="FFFFFF" w:themeFill="background1"/>
                    <w:rPr>
                      <w:rFonts w:ascii="Calibri" w:hAnsi="Calibri" w:cs="Calibri"/>
                      <w:color w:val="000000" w:themeColor="text1"/>
                    </w:rPr>
                  </w:pPr>
                  <w:r>
                    <w:rPr>
                      <w:rFonts w:ascii="Calibri" w:hAnsi="Calibri" w:cs="Calibri"/>
                      <w:color w:val="000000" w:themeColor="text1"/>
                    </w:rPr>
                    <w:t>909/351</w:t>
                  </w:r>
                </w:p>
              </w:tc>
              <w:tc>
                <w:tcPr>
                  <w:tcW w:w="1345" w:type="dxa"/>
                </w:tcPr>
                <w:p w14:paraId="1A63934E" w14:textId="2540464D" w:rsidR="005E4248" w:rsidRPr="00EF446F" w:rsidRDefault="005E4248" w:rsidP="00EC73AC">
                  <w:pPr>
                    <w:shd w:val="clear" w:color="auto" w:fill="FFFFFF" w:themeFill="background1"/>
                    <w:rPr>
                      <w:rFonts w:ascii="Calibri" w:hAnsi="Calibri" w:cs="Calibri"/>
                      <w:color w:val="000000" w:themeColor="text1"/>
                    </w:rPr>
                  </w:pPr>
                  <w:r>
                    <w:t>458,30 m2</w:t>
                  </w:r>
                </w:p>
              </w:tc>
              <w:tc>
                <w:tcPr>
                  <w:tcW w:w="1746" w:type="dxa"/>
                </w:tcPr>
                <w:p w14:paraId="031A165C" w14:textId="600CB221" w:rsidR="005E4248" w:rsidRDefault="005E4248" w:rsidP="00EC73AC">
                  <w:pPr>
                    <w:shd w:val="clear" w:color="auto" w:fill="FFFFFF" w:themeFill="background1"/>
                    <w:rPr>
                      <w:sz w:val="22"/>
                      <w:szCs w:val="22"/>
                    </w:rPr>
                  </w:pPr>
                  <w:r w:rsidRPr="005E4248">
                    <w:t xml:space="preserve">240 </w:t>
                  </w:r>
                  <w:r>
                    <w:t>m2</w:t>
                  </w:r>
                </w:p>
              </w:tc>
              <w:tc>
                <w:tcPr>
                  <w:tcW w:w="2012" w:type="dxa"/>
                </w:tcPr>
                <w:p w14:paraId="7D749C71" w14:textId="6B930B01" w:rsidR="005E4248" w:rsidRPr="00EF446F" w:rsidRDefault="005E4248" w:rsidP="00EC73AC">
                  <w:pPr>
                    <w:shd w:val="clear" w:color="auto" w:fill="FFFFFF" w:themeFill="background1"/>
                    <w:rPr>
                      <w:rFonts w:ascii="Calibri" w:hAnsi="Calibri" w:cs="Calibri"/>
                      <w:color w:val="000000" w:themeColor="text1"/>
                    </w:rPr>
                  </w:pPr>
                  <w:r>
                    <w:rPr>
                      <w:sz w:val="22"/>
                      <w:szCs w:val="22"/>
                    </w:rPr>
                    <w:t>Bahçeli Kargir Ev</w:t>
                  </w:r>
                </w:p>
              </w:tc>
            </w:tr>
          </w:tbl>
          <w:p w14:paraId="62B4D827" w14:textId="77777777" w:rsidR="00F85178" w:rsidRPr="00EF446F" w:rsidRDefault="00F85178" w:rsidP="00EC73AC">
            <w:pPr>
              <w:shd w:val="clear" w:color="auto" w:fill="FFFFFF" w:themeFill="background1"/>
              <w:rPr>
                <w:rFonts w:ascii="Arial" w:hAnsi="Arial" w:cs="Arial"/>
                <w:color w:val="000000" w:themeColor="text1"/>
                <w:sz w:val="21"/>
                <w:szCs w:val="21"/>
              </w:rPr>
            </w:pPr>
          </w:p>
        </w:tc>
      </w:tr>
    </w:tbl>
    <w:p w14:paraId="44E0A4F4" w14:textId="77777777" w:rsidR="00F85178" w:rsidRPr="000F2FFF" w:rsidRDefault="00F85178" w:rsidP="00F85178">
      <w:pPr>
        <w:pStyle w:val="NormalWeb"/>
        <w:shd w:val="clear" w:color="auto" w:fill="FFFFFF"/>
        <w:spacing w:before="0" w:beforeAutospacing="0" w:after="300" w:afterAutospacing="0"/>
        <w:ind w:left="360"/>
        <w:jc w:val="both"/>
      </w:pPr>
    </w:p>
    <w:p w14:paraId="79250E10" w14:textId="77777777" w:rsidR="00F85178" w:rsidRPr="000F2FFF" w:rsidRDefault="00F85178" w:rsidP="00F85178">
      <w:pPr>
        <w:pStyle w:val="NormalWeb"/>
        <w:numPr>
          <w:ilvl w:val="0"/>
          <w:numId w:val="2"/>
        </w:numPr>
        <w:shd w:val="clear" w:color="auto" w:fill="FFFFFF"/>
        <w:spacing w:before="0" w:beforeAutospacing="0" w:after="300" w:afterAutospacing="0"/>
        <w:jc w:val="both"/>
      </w:pPr>
      <w:r w:rsidRPr="000F2FFF">
        <w:t xml:space="preserve">İhale usulü, </w:t>
      </w:r>
    </w:p>
    <w:p w14:paraId="1D996B75" w14:textId="77777777" w:rsidR="00F85178" w:rsidRPr="00235506" w:rsidRDefault="000F2FFF" w:rsidP="00F85178">
      <w:pPr>
        <w:pStyle w:val="NormalWeb"/>
        <w:shd w:val="clear" w:color="auto" w:fill="FFFFFF"/>
        <w:spacing w:before="0" w:beforeAutospacing="0" w:after="300" w:afterAutospacing="0"/>
        <w:ind w:left="360"/>
        <w:jc w:val="both"/>
        <w:rPr>
          <w:rFonts w:ascii="Arial" w:hAnsi="Arial" w:cs="Arial"/>
          <w:b/>
          <w:color w:val="666666"/>
        </w:rPr>
      </w:pPr>
      <w:r w:rsidRPr="000A56B6">
        <w:t>İstanbul Kent Üniversitesi</w:t>
      </w:r>
      <w:r>
        <w:t xml:space="preserve"> </w:t>
      </w:r>
      <w:r w:rsidRPr="005E3DB6">
        <w:t>Beşiktaş İlçesinde yer alan Bahçeli Kargir Evin Kiraya Verilmesi</w:t>
      </w:r>
      <w:r>
        <w:rPr>
          <w:b/>
          <w:color w:val="5D34F4"/>
        </w:rPr>
        <w:t>,</w:t>
      </w:r>
      <w:r w:rsidRPr="00FE3A91">
        <w:t xml:space="preserve"> </w:t>
      </w:r>
      <w:r>
        <w:t xml:space="preserve">16.11.2018 tarihli, </w:t>
      </w:r>
      <w:r w:rsidRPr="00FE3A91">
        <w:t>30597 sayılı Resmi Gazetede yayımlanan Vakıf Yükseköğretim Kurumları İhale</w:t>
      </w:r>
      <w:r>
        <w:t xml:space="preserve"> </w:t>
      </w:r>
      <w:r w:rsidRPr="00FE3A91">
        <w:t xml:space="preserve">Yönetmeliğini’nin </w:t>
      </w:r>
      <w:r>
        <w:t>28</w:t>
      </w:r>
      <w:r w:rsidRPr="00FE3A91">
        <w:t>. Maddesi</w:t>
      </w:r>
      <w:r>
        <w:t xml:space="preserve"> ve 14.09.2020 tarihli, </w:t>
      </w:r>
      <w:r w:rsidRPr="00FE3A91">
        <w:t>3</w:t>
      </w:r>
      <w:r>
        <w:t>1244</w:t>
      </w:r>
      <w:r w:rsidRPr="00FE3A91">
        <w:t xml:space="preserve"> sayılı Resmi Gazetede yayımlanan </w:t>
      </w:r>
      <w:r>
        <w:t>İstanbul Kent Üniversitesi</w:t>
      </w:r>
      <w:r w:rsidRPr="00FE3A91">
        <w:t xml:space="preserve"> İhale Yönetmeliği’nin </w:t>
      </w:r>
      <w:r>
        <w:t>28</w:t>
      </w:r>
      <w:r w:rsidRPr="00FE3A91">
        <w:t xml:space="preserve">. Maddesine göre </w:t>
      </w:r>
      <w:r>
        <w:t xml:space="preserve">Kapalı teklif usulü </w:t>
      </w:r>
      <w:r w:rsidRPr="00FE3A91">
        <w:t>ile ihale edilecektir</w:t>
      </w:r>
      <w:r w:rsidR="00F85178" w:rsidRPr="00235506">
        <w:rPr>
          <w:rFonts w:ascii="Arial" w:hAnsi="Arial" w:cs="Arial"/>
          <w:b/>
          <w:color w:val="666666"/>
        </w:rPr>
        <w:t xml:space="preserve">. </w:t>
      </w:r>
    </w:p>
    <w:p w14:paraId="21BC33DC" w14:textId="77777777" w:rsidR="00F85178" w:rsidRPr="000F2FFF" w:rsidRDefault="00F85178" w:rsidP="00F85178">
      <w:pPr>
        <w:pStyle w:val="NormalWeb"/>
        <w:numPr>
          <w:ilvl w:val="0"/>
          <w:numId w:val="2"/>
        </w:numPr>
        <w:shd w:val="clear" w:color="auto" w:fill="FFFFFF"/>
        <w:spacing w:after="300"/>
        <w:jc w:val="both"/>
      </w:pPr>
      <w:r w:rsidRPr="000F2FFF">
        <w:t xml:space="preserve">Taşınmazın kira süresi </w:t>
      </w:r>
    </w:p>
    <w:p w14:paraId="4C1E35EB" w14:textId="51B737AC" w:rsidR="00F85178" w:rsidRPr="000F2FFF" w:rsidRDefault="00F85178" w:rsidP="00F85178">
      <w:pPr>
        <w:pStyle w:val="NormalWeb"/>
        <w:shd w:val="clear" w:color="auto" w:fill="FFFFFF"/>
        <w:spacing w:after="300"/>
        <w:ind w:left="360"/>
        <w:jc w:val="both"/>
      </w:pPr>
      <w:r w:rsidRPr="000F2FFF">
        <w:t xml:space="preserve">Kiralama süresi </w:t>
      </w:r>
      <w:r w:rsidR="001C68F1">
        <w:t>3</w:t>
      </w:r>
      <w:r w:rsidRPr="000F2FFF">
        <w:t xml:space="preserve"> yıldır. </w:t>
      </w:r>
    </w:p>
    <w:p w14:paraId="3E075EA6" w14:textId="77777777" w:rsidR="00F85178" w:rsidRPr="000F2FFF" w:rsidRDefault="000F2FFF" w:rsidP="00F85178">
      <w:pPr>
        <w:pStyle w:val="NormalWeb"/>
        <w:shd w:val="clear" w:color="auto" w:fill="FFFFFF"/>
        <w:spacing w:after="300"/>
        <w:ind w:left="360"/>
        <w:jc w:val="both"/>
      </w:pPr>
      <w:r w:rsidRPr="000F2FFF">
        <w:t xml:space="preserve">Üniversite, taşınmaza </w:t>
      </w:r>
      <w:r w:rsidR="00F85178" w:rsidRPr="000F2FFF">
        <w:t>ihtiyaç duyması ya da proje yapmaya karar vermesi halinde bu süre dolmadan kısmen veya tamamen kira sözleşmesini sonlandırır.</w:t>
      </w:r>
    </w:p>
    <w:p w14:paraId="746DCE09" w14:textId="2BCEF460" w:rsidR="00F85178" w:rsidRPr="005E4248" w:rsidRDefault="000F2FFF" w:rsidP="00FE024D">
      <w:pPr>
        <w:pStyle w:val="NormalWeb"/>
        <w:shd w:val="clear" w:color="auto" w:fill="FFFFFF"/>
        <w:spacing w:after="300"/>
        <w:ind w:left="360"/>
        <w:jc w:val="both"/>
        <w:rPr>
          <w:color w:val="FF0000"/>
        </w:rPr>
      </w:pPr>
      <w:r w:rsidRPr="005E4248">
        <w:rPr>
          <w:color w:val="FF0000"/>
        </w:rPr>
        <w:t xml:space="preserve">Taraflarca itiraz olmaması halinde </w:t>
      </w:r>
      <w:r w:rsidR="001C68F1">
        <w:rPr>
          <w:color w:val="FF0000"/>
        </w:rPr>
        <w:t>3</w:t>
      </w:r>
      <w:r w:rsidR="00F85178" w:rsidRPr="005E4248">
        <w:rPr>
          <w:color w:val="FF0000"/>
        </w:rPr>
        <w:t xml:space="preserve"> yılın </w:t>
      </w:r>
      <w:r w:rsidRPr="005E4248">
        <w:rPr>
          <w:color w:val="FF0000"/>
        </w:rPr>
        <w:t>sonunda kira</w:t>
      </w:r>
      <w:r w:rsidR="00F85178" w:rsidRPr="005E4248">
        <w:rPr>
          <w:color w:val="FF0000"/>
        </w:rPr>
        <w:t xml:space="preserve"> sözleşmesi uzatılabilir.</w:t>
      </w:r>
    </w:p>
    <w:p w14:paraId="33861B78" w14:textId="77777777" w:rsidR="00F85178" w:rsidRPr="000F2FFF" w:rsidRDefault="00F85178" w:rsidP="00F85178">
      <w:pPr>
        <w:pStyle w:val="NormalWeb"/>
        <w:numPr>
          <w:ilvl w:val="0"/>
          <w:numId w:val="2"/>
        </w:numPr>
        <w:shd w:val="clear" w:color="auto" w:fill="FFFFFF"/>
        <w:spacing w:before="0" w:beforeAutospacing="0" w:after="300" w:afterAutospacing="0"/>
        <w:jc w:val="both"/>
      </w:pPr>
      <w:r w:rsidRPr="000F2FFF">
        <w:t xml:space="preserve">İhale tarih ve saati </w:t>
      </w:r>
    </w:p>
    <w:p w14:paraId="3AD88929" w14:textId="590916AD" w:rsidR="00F85178" w:rsidRPr="000F2FFF" w:rsidRDefault="00FE024D" w:rsidP="00F85178">
      <w:pPr>
        <w:pStyle w:val="NormalWeb"/>
        <w:shd w:val="clear" w:color="auto" w:fill="FFFFFF"/>
        <w:spacing w:before="0" w:beforeAutospacing="0" w:after="300" w:afterAutospacing="0"/>
        <w:ind w:left="360"/>
        <w:jc w:val="both"/>
      </w:pPr>
      <w:r>
        <w:lastRenderedPageBreak/>
        <w:t>../../….</w:t>
      </w:r>
      <w:r w:rsidR="00F85178" w:rsidRPr="000F2FFF">
        <w:t xml:space="preserve"> Saat:</w:t>
      </w:r>
      <w:r>
        <w:t xml:space="preserve"> </w:t>
      </w:r>
      <w:r w:rsidR="00F85178" w:rsidRPr="000F2FFF">
        <w:t xml:space="preserve"> </w:t>
      </w:r>
      <w:r>
        <w:t>../</w:t>
      </w:r>
      <w:r w:rsidR="00F85178" w:rsidRPr="000F2FFF">
        <w:t>00</w:t>
      </w:r>
    </w:p>
    <w:p w14:paraId="2012B713"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İhalenin yapılacağı adres:</w:t>
      </w:r>
    </w:p>
    <w:p w14:paraId="09060AD4" w14:textId="77777777" w:rsidR="000F2FFF" w:rsidRPr="000F2FFF" w:rsidRDefault="000F2FFF"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İstanbul Kent Üniversitesi, Taksim Kampüsü, B Blok 3.kat Toplantı Salonu </w:t>
      </w:r>
    </w:p>
    <w:p w14:paraId="47DA1FF6"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Tekliflerin verileceği adres:</w:t>
      </w:r>
    </w:p>
    <w:p w14:paraId="1608FC02" w14:textId="77777777" w:rsidR="000F2FFF" w:rsidRPr="000F2FFF" w:rsidRDefault="000F2FFF" w:rsidP="000F2FFF">
      <w:pPr>
        <w:pStyle w:val="ListeParagraf"/>
        <w:numPr>
          <w:ilvl w:val="0"/>
          <w:numId w:val="2"/>
        </w:numPr>
      </w:pPr>
      <w:r>
        <w:t xml:space="preserve">İstanbul Kent </w:t>
      </w:r>
      <w:r w:rsidRPr="00FE3A91">
        <w:t xml:space="preserve">Üniversitesi </w:t>
      </w:r>
      <w:r>
        <w:t>Cihangir Mahallesi Sıraselviler Caddesi No:71 Beyoğlu/İSTANBUL</w:t>
      </w:r>
    </w:p>
    <w:p w14:paraId="71B891D2"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Teklifleri teslim etme son saati </w:t>
      </w:r>
    </w:p>
    <w:p w14:paraId="50BF0EDD" w14:textId="1CCB50F5" w:rsidR="00F85178" w:rsidRPr="000F2FFF"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Teklif Teslimi için son tarih ve saati: </w:t>
      </w:r>
      <w:r w:rsidR="00BE7548">
        <w:rPr>
          <w:rFonts w:asciiTheme="minorHAnsi" w:eastAsiaTheme="minorHAnsi" w:hAnsiTheme="minorHAnsi" w:cstheme="minorBidi"/>
          <w:sz w:val="22"/>
          <w:szCs w:val="22"/>
          <w:lang w:eastAsia="en-US"/>
        </w:rPr>
        <w:t>24</w:t>
      </w:r>
      <w:r w:rsidR="000F2FFF" w:rsidRPr="000F2FFF">
        <w:rPr>
          <w:rFonts w:asciiTheme="minorHAnsi" w:eastAsiaTheme="minorHAnsi" w:hAnsiTheme="minorHAnsi" w:cstheme="minorBidi"/>
          <w:sz w:val="22"/>
          <w:szCs w:val="22"/>
          <w:lang w:eastAsia="en-US"/>
        </w:rPr>
        <w:t>.</w:t>
      </w:r>
      <w:r w:rsidR="00BE7548">
        <w:rPr>
          <w:rFonts w:asciiTheme="minorHAnsi" w:eastAsiaTheme="minorHAnsi" w:hAnsiTheme="minorHAnsi" w:cstheme="minorBidi"/>
          <w:sz w:val="22"/>
          <w:szCs w:val="22"/>
          <w:lang w:eastAsia="en-US"/>
        </w:rPr>
        <w:t>03</w:t>
      </w:r>
      <w:r w:rsidRPr="000F2FFF">
        <w:rPr>
          <w:rFonts w:asciiTheme="minorHAnsi" w:eastAsiaTheme="minorHAnsi" w:hAnsiTheme="minorHAnsi" w:cstheme="minorBidi"/>
          <w:sz w:val="22"/>
          <w:szCs w:val="22"/>
          <w:lang w:eastAsia="en-US"/>
        </w:rPr>
        <w:t>.202</w:t>
      </w:r>
      <w:r w:rsidR="00BE7548">
        <w:rPr>
          <w:rFonts w:asciiTheme="minorHAnsi" w:eastAsiaTheme="minorHAnsi" w:hAnsiTheme="minorHAnsi" w:cstheme="minorBidi"/>
          <w:sz w:val="22"/>
          <w:szCs w:val="22"/>
          <w:lang w:eastAsia="en-US"/>
        </w:rPr>
        <w:t>1</w:t>
      </w:r>
      <w:r w:rsidRPr="000F2FFF">
        <w:rPr>
          <w:rFonts w:asciiTheme="minorHAnsi" w:eastAsiaTheme="minorHAnsi" w:hAnsiTheme="minorHAnsi" w:cstheme="minorBidi"/>
          <w:sz w:val="22"/>
          <w:szCs w:val="22"/>
          <w:lang w:eastAsia="en-US"/>
        </w:rPr>
        <w:t xml:space="preserve"> saat: 1</w:t>
      </w:r>
      <w:r w:rsidR="000F2FFF" w:rsidRPr="000F2FFF">
        <w:rPr>
          <w:rFonts w:asciiTheme="minorHAnsi" w:eastAsiaTheme="minorHAnsi" w:hAnsiTheme="minorHAnsi" w:cstheme="minorBidi"/>
          <w:sz w:val="22"/>
          <w:szCs w:val="22"/>
          <w:lang w:eastAsia="en-US"/>
        </w:rPr>
        <w:t>1</w:t>
      </w:r>
      <w:r w:rsidRPr="000F2FFF">
        <w:rPr>
          <w:rFonts w:asciiTheme="minorHAnsi" w:eastAsiaTheme="minorHAnsi" w:hAnsiTheme="minorHAnsi" w:cstheme="minorBidi"/>
          <w:sz w:val="22"/>
          <w:szCs w:val="22"/>
          <w:lang w:eastAsia="en-US"/>
        </w:rPr>
        <w:t>.00’</w:t>
      </w:r>
      <w:r w:rsidR="000F2FFF">
        <w:rPr>
          <w:rFonts w:asciiTheme="minorHAnsi" w:eastAsiaTheme="minorHAnsi" w:hAnsiTheme="minorHAnsi" w:cstheme="minorBidi"/>
          <w:sz w:val="22"/>
          <w:szCs w:val="22"/>
          <w:lang w:eastAsia="en-US"/>
        </w:rPr>
        <w:t>a</w:t>
      </w:r>
      <w:r w:rsidRPr="000F2FFF">
        <w:rPr>
          <w:rFonts w:asciiTheme="minorHAnsi" w:eastAsiaTheme="minorHAnsi" w:hAnsiTheme="minorHAnsi" w:cstheme="minorBidi"/>
          <w:sz w:val="22"/>
          <w:szCs w:val="22"/>
          <w:lang w:eastAsia="en-US"/>
        </w:rPr>
        <w:t xml:space="preserve"> kadar</w:t>
      </w:r>
    </w:p>
    <w:p w14:paraId="4CAA0B93" w14:textId="77777777" w:rsidR="00F85178" w:rsidRPr="000F2FFF" w:rsidRDefault="00F85178" w:rsidP="00F85178">
      <w:pPr>
        <w:pStyle w:val="NormalWeb"/>
        <w:shd w:val="clear" w:color="auto" w:fill="FFFFFF"/>
        <w:spacing w:after="30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İstekliler ihale şartnameleri ekinde yer </w:t>
      </w:r>
      <w:r w:rsidR="000F2FFF" w:rsidRPr="000F2FFF">
        <w:rPr>
          <w:rFonts w:asciiTheme="minorHAnsi" w:eastAsiaTheme="minorHAnsi" w:hAnsiTheme="minorHAnsi" w:cstheme="minorBidi"/>
          <w:sz w:val="22"/>
          <w:szCs w:val="22"/>
          <w:lang w:eastAsia="en-US"/>
        </w:rPr>
        <w:t>alan teklif</w:t>
      </w:r>
      <w:r w:rsidRPr="000F2FFF">
        <w:rPr>
          <w:rFonts w:asciiTheme="minorHAnsi" w:eastAsiaTheme="minorHAnsi" w:hAnsiTheme="minorHAnsi" w:cstheme="minorBidi"/>
          <w:sz w:val="22"/>
          <w:szCs w:val="22"/>
          <w:lang w:eastAsia="en-US"/>
        </w:rPr>
        <w:t xml:space="preserve"> mektubuna uygun olarak düzenleyecekleri tekliflerini ihalenin başlama saatine kadar İhale Komisyonu Başkanlığına ulaşmış olmak kaydıyla iadeli taahhütlü bir mektupla da gönderebilirler. </w:t>
      </w:r>
    </w:p>
    <w:p w14:paraId="328AF7B2" w14:textId="77777777" w:rsidR="00F85178" w:rsidRPr="000F2FFF" w:rsidRDefault="00F85178" w:rsidP="00F85178">
      <w:pPr>
        <w:pStyle w:val="NormalWeb"/>
        <w:shd w:val="clear" w:color="auto" w:fill="FFFFFF"/>
        <w:spacing w:after="30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Teklif sahibi komisyonda hazır bulunmadığı takdirde ihale dosyasının içinde teklif mektubunu da sunacaktır. Bu durumda posta ile gönderilen teklif son ve kesin teklif olarak kabul edilir. </w:t>
      </w:r>
    </w:p>
    <w:p w14:paraId="184D33B8" w14:textId="77777777" w:rsidR="00F85178" w:rsidRPr="000F2FFF"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Postada meydana gelecek gecikmeler halinde teklif işleme alınmaz.</w:t>
      </w:r>
    </w:p>
    <w:p w14:paraId="64C5DB54"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İsteklilerde aranılan şartlar, belgeler ve yeterlik kriterleri. </w:t>
      </w:r>
    </w:p>
    <w:p w14:paraId="157C1C48" w14:textId="025702F3" w:rsidR="00F85178" w:rsidRPr="000F2FFF" w:rsidRDefault="00F85178" w:rsidP="00F85178">
      <w:pPr>
        <w:pStyle w:val="NormalWeb"/>
        <w:shd w:val="clear" w:color="auto" w:fill="FFFFFF"/>
        <w:spacing w:after="30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Yukarıda tapu kaydı, niteliği ve diğer özellikleri belirtilen taşınmazın Kiralama İhalesine katılabilmek için, </w:t>
      </w:r>
    </w:p>
    <w:p w14:paraId="5555A5CF" w14:textId="77777777" w:rsidR="00F85178" w:rsidRPr="000F2FFF" w:rsidRDefault="00F85178" w:rsidP="00F85178">
      <w:pPr>
        <w:pStyle w:val="NormalWeb"/>
        <w:shd w:val="clear" w:color="auto" w:fill="FFFFFF"/>
        <w:spacing w:after="30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İsteklilerin;</w:t>
      </w:r>
    </w:p>
    <w:p w14:paraId="7598EC94" w14:textId="77777777" w:rsidR="00795651" w:rsidRPr="00795651" w:rsidRDefault="00795651" w:rsidP="00795651">
      <w:pPr>
        <w:pStyle w:val="ListeParagraf"/>
        <w:widowControl w:val="0"/>
        <w:numPr>
          <w:ilvl w:val="0"/>
          <w:numId w:val="3"/>
        </w:numPr>
        <w:tabs>
          <w:tab w:val="left" w:pos="1099"/>
          <w:tab w:val="left" w:pos="1100"/>
        </w:tabs>
        <w:autoSpaceDE w:val="0"/>
        <w:autoSpaceDN w:val="0"/>
        <w:spacing w:before="1" w:after="0" w:line="240" w:lineRule="auto"/>
        <w:ind w:right="1134" w:firstLine="233"/>
        <w:contextualSpacing w:val="0"/>
        <w:jc w:val="both"/>
      </w:pPr>
      <w:r w:rsidRPr="00795651">
        <w:t>İhale dosyasının tamamen okunup kabul edildiğinin belirtilmesi,</w:t>
      </w:r>
    </w:p>
    <w:p w14:paraId="06B8EAA5" w14:textId="57E37427" w:rsidR="00795651" w:rsidRPr="00795651" w:rsidRDefault="00795651" w:rsidP="00795651">
      <w:pPr>
        <w:pStyle w:val="ListeParagraf"/>
        <w:tabs>
          <w:tab w:val="left" w:pos="1100"/>
        </w:tabs>
        <w:ind w:left="739" w:right="1134"/>
        <w:jc w:val="both"/>
      </w:pPr>
      <w:r w:rsidRPr="00795651">
        <w:t xml:space="preserve"> “İdari Şartname”ve “Sözleşme Tasarısı” Dokümanını imzalayarak kabul</w:t>
      </w:r>
      <w:r>
        <w:t xml:space="preserve"> </w:t>
      </w:r>
      <w:r w:rsidRPr="00795651">
        <w:t>etmelidir .</w:t>
      </w:r>
    </w:p>
    <w:p w14:paraId="7F0E7F99" w14:textId="77777777" w:rsidR="00795651" w:rsidRPr="00795651" w:rsidRDefault="00795651" w:rsidP="00795651">
      <w:pPr>
        <w:pStyle w:val="ListeParagraf"/>
        <w:widowControl w:val="0"/>
        <w:numPr>
          <w:ilvl w:val="0"/>
          <w:numId w:val="3"/>
        </w:numPr>
        <w:tabs>
          <w:tab w:val="left" w:pos="1100"/>
        </w:tabs>
        <w:autoSpaceDE w:val="0"/>
        <w:autoSpaceDN w:val="0"/>
        <w:spacing w:after="0" w:line="240" w:lineRule="auto"/>
        <w:ind w:right="1134" w:firstLine="233"/>
        <w:contextualSpacing w:val="0"/>
        <w:jc w:val="both"/>
      </w:pPr>
      <w:r w:rsidRPr="00795651">
        <w:t>Teklif edilen bedelin rakam ve yazı ile birbirine uygun olarak açıkça yazılması,</w:t>
      </w:r>
    </w:p>
    <w:p w14:paraId="6A42119B" w14:textId="77777777" w:rsidR="00795651" w:rsidRPr="00795651" w:rsidRDefault="00795651" w:rsidP="00795651">
      <w:pPr>
        <w:pStyle w:val="ListeParagraf"/>
        <w:widowControl w:val="0"/>
        <w:numPr>
          <w:ilvl w:val="0"/>
          <w:numId w:val="3"/>
        </w:numPr>
        <w:tabs>
          <w:tab w:val="left" w:pos="1099"/>
          <w:tab w:val="left" w:pos="1100"/>
        </w:tabs>
        <w:autoSpaceDE w:val="0"/>
        <w:autoSpaceDN w:val="0"/>
        <w:spacing w:before="1" w:after="0" w:line="229" w:lineRule="exact"/>
        <w:ind w:right="1134" w:firstLine="233"/>
        <w:contextualSpacing w:val="0"/>
        <w:jc w:val="both"/>
      </w:pPr>
      <w:r w:rsidRPr="00795651">
        <w:t>Üzerinde kazıntı, silinti, düzeltme bulunmaması,</w:t>
      </w:r>
    </w:p>
    <w:p w14:paraId="03AA5F6C" w14:textId="77777777" w:rsidR="00795651" w:rsidRPr="00795651" w:rsidRDefault="00795651" w:rsidP="00795651">
      <w:pPr>
        <w:pStyle w:val="ListeParagraf"/>
        <w:widowControl w:val="0"/>
        <w:numPr>
          <w:ilvl w:val="0"/>
          <w:numId w:val="3"/>
        </w:numPr>
        <w:tabs>
          <w:tab w:val="left" w:pos="1100"/>
        </w:tabs>
        <w:autoSpaceDE w:val="0"/>
        <w:autoSpaceDN w:val="0"/>
        <w:spacing w:after="0" w:line="240" w:lineRule="auto"/>
        <w:ind w:right="1134" w:firstLine="233"/>
        <w:contextualSpacing w:val="0"/>
        <w:jc w:val="both"/>
      </w:pPr>
      <w:r w:rsidRPr="00795651">
        <w:t>Teklif mektubunun ad, soyad veya ticaret unvanı yazılmak suretiyle yetkili kişilerce imzalanmış olması, zorunludur.</w:t>
      </w:r>
    </w:p>
    <w:p w14:paraId="3A1B6C3B" w14:textId="0AF41BCE" w:rsidR="00795651" w:rsidRPr="00795651" w:rsidRDefault="00795651" w:rsidP="00795651">
      <w:pPr>
        <w:pStyle w:val="ListeParagraf"/>
        <w:widowControl w:val="0"/>
        <w:numPr>
          <w:ilvl w:val="0"/>
          <w:numId w:val="3"/>
        </w:numPr>
        <w:tabs>
          <w:tab w:val="left" w:pos="1100"/>
        </w:tabs>
        <w:autoSpaceDE w:val="0"/>
        <w:autoSpaceDN w:val="0"/>
        <w:spacing w:after="0" w:line="240" w:lineRule="auto"/>
        <w:ind w:right="1134" w:firstLine="233"/>
        <w:contextualSpacing w:val="0"/>
        <w:jc w:val="both"/>
      </w:pPr>
      <w:r w:rsidRPr="00795651">
        <w:t xml:space="preserve">Teklifler </w:t>
      </w:r>
      <w:r>
        <w:t xml:space="preserve">EK-1 Teklif Cetveline göre </w:t>
      </w:r>
      <w:r w:rsidRPr="00795651">
        <w:t xml:space="preserve"> </w:t>
      </w:r>
      <w:r>
        <w:t>hazırlanacaktır.</w:t>
      </w:r>
    </w:p>
    <w:p w14:paraId="177C32C4" w14:textId="77777777" w:rsidR="00795651" w:rsidRDefault="00795651" w:rsidP="00F85178">
      <w:pPr>
        <w:pStyle w:val="NormalWeb"/>
        <w:shd w:val="clear" w:color="auto" w:fill="FFFFFF"/>
        <w:spacing w:after="300"/>
        <w:ind w:left="360"/>
        <w:jc w:val="both"/>
        <w:rPr>
          <w:rFonts w:asciiTheme="minorHAnsi" w:eastAsiaTheme="minorHAnsi" w:hAnsiTheme="minorHAnsi" w:cstheme="minorBidi"/>
          <w:sz w:val="22"/>
          <w:szCs w:val="22"/>
          <w:lang w:eastAsia="en-US"/>
        </w:rPr>
      </w:pPr>
    </w:p>
    <w:p w14:paraId="2DEB509E" w14:textId="0448675D" w:rsidR="00F85178" w:rsidRPr="000F2FFF" w:rsidRDefault="00795651"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Bu</w:t>
      </w:r>
      <w:r w:rsidR="00F85178" w:rsidRPr="000F2FFF">
        <w:rPr>
          <w:rFonts w:asciiTheme="minorHAnsi" w:eastAsiaTheme="minorHAnsi" w:hAnsiTheme="minorHAnsi" w:cstheme="minorBidi"/>
          <w:sz w:val="22"/>
          <w:szCs w:val="22"/>
          <w:lang w:eastAsia="en-US"/>
        </w:rPr>
        <w:t xml:space="preserve"> belgelerin asıllarının ihale saatine kadar ihale komisyonuna ibraz edilmesi zorunludur.   </w:t>
      </w:r>
    </w:p>
    <w:p w14:paraId="2B2E6C4F" w14:textId="77777777" w:rsidR="00795651" w:rsidRDefault="00795651" w:rsidP="00795651">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p>
    <w:p w14:paraId="5E2BDE85" w14:textId="77777777" w:rsidR="00795651" w:rsidRDefault="00795651" w:rsidP="00795651">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p>
    <w:p w14:paraId="378079A4" w14:textId="2EFDEAF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lastRenderedPageBreak/>
        <w:t>İhaleye giremeyecekler</w:t>
      </w:r>
    </w:p>
    <w:p w14:paraId="56C763EA" w14:textId="6ED490D1" w:rsidR="00F85178" w:rsidRPr="000F2FFF" w:rsidRDefault="00937CA6" w:rsidP="00F85178">
      <w:pPr>
        <w:pStyle w:val="NormalWeb"/>
        <w:shd w:val="clear" w:color="auto" w:fill="FFFFFF"/>
        <w:spacing w:after="300"/>
        <w:ind w:left="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İstanbul Kent</w:t>
      </w:r>
      <w:r w:rsidR="00F85178" w:rsidRPr="000F2FFF">
        <w:rPr>
          <w:rFonts w:asciiTheme="minorHAnsi" w:eastAsiaTheme="minorHAnsi" w:hAnsiTheme="minorHAnsi" w:cstheme="minorBidi"/>
          <w:sz w:val="22"/>
          <w:szCs w:val="22"/>
          <w:lang w:eastAsia="en-US"/>
        </w:rPr>
        <w:t xml:space="preserve"> Üniversitesi İhale Yönetmeliğinin 12 nci hükümleri gereğince geçici veya sürekli olarak ihalelerine katılmaktan yasaklanmış olanlar doğrudan veya dolaylı ya da alt yüklenici olarak, kendileri veya başkaları adına hiçbir şekilde ihaleye katılamazlar.</w:t>
      </w:r>
    </w:p>
    <w:p w14:paraId="3A50F1F5" w14:textId="2285D1BE" w:rsidR="00F85178" w:rsidRPr="000F2FFF" w:rsidRDefault="00F85178" w:rsidP="00F85178">
      <w:pPr>
        <w:pStyle w:val="NormalWeb"/>
        <w:shd w:val="clear" w:color="auto" w:fill="FFFFFF"/>
        <w:spacing w:after="30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Ayrıca, Taksirli suçlar ile tecil edilmiş hükümler hariç olmak üzere hapis ve yahut affa uğramış olsalar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hariç kaçakçılık, resmi ihale alımı satımlara fesat karıştırma. Devlet sınırlarını açığa vurma suçlarından dolayı hükümlü bulunanlar, kamu haklarından yoksun bırakılanlar, cinsel dokunulmazlığa karşı suç işleyenler, şerefe karşı suç işleyenler ile kamunun sağlığına karşı suç işleyenler de ihaleye katılamazlar.</w:t>
      </w:r>
    </w:p>
    <w:p w14:paraId="4E5F17B3" w14:textId="77777777" w:rsidR="00F85178" w:rsidRPr="000F2FFF" w:rsidRDefault="00F85178" w:rsidP="00F85178">
      <w:pPr>
        <w:pStyle w:val="NormalWeb"/>
        <w:shd w:val="clear" w:color="auto" w:fill="FFFFFF"/>
        <w:spacing w:after="30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Bu yasağa rağmen ihaleye girenin üzerine ihale yapılmış ise, ihale bozularak iptal edilir. </w:t>
      </w:r>
    </w:p>
    <w:p w14:paraId="4125886F"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Geçici teminat miktarı</w:t>
      </w:r>
    </w:p>
    <w:p w14:paraId="57EFE031" w14:textId="77777777" w:rsidR="00F85178" w:rsidRPr="000F2FFF"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Geçici teminat alınmayacaktır.</w:t>
      </w:r>
    </w:p>
    <w:p w14:paraId="287897C9"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İhale dokümanı bedeli</w:t>
      </w:r>
    </w:p>
    <w:p w14:paraId="33612DD9" w14:textId="1770AB19" w:rsidR="00F85178" w:rsidRPr="00D50E00" w:rsidRDefault="00D50E00" w:rsidP="00F85178">
      <w:pPr>
        <w:pStyle w:val="NormalWeb"/>
        <w:shd w:val="clear" w:color="auto" w:fill="FFFFFF"/>
        <w:spacing w:before="0" w:beforeAutospacing="0" w:after="0" w:afterAutospacing="0"/>
        <w:ind w:left="360"/>
        <w:jc w:val="both"/>
        <w:rPr>
          <w:rFonts w:asciiTheme="minorHAnsi" w:eastAsiaTheme="minorHAnsi" w:hAnsiTheme="minorHAnsi" w:cstheme="minorBidi"/>
          <w:sz w:val="22"/>
          <w:szCs w:val="22"/>
          <w:lang w:eastAsia="en-US"/>
        </w:rPr>
      </w:pPr>
      <w:r w:rsidRPr="00D50E00">
        <w:rPr>
          <w:rFonts w:asciiTheme="minorHAnsi" w:eastAsiaTheme="minorHAnsi" w:hAnsiTheme="minorHAnsi" w:cstheme="minorBidi"/>
          <w:sz w:val="22"/>
          <w:szCs w:val="22"/>
          <w:lang w:eastAsia="en-US"/>
        </w:rPr>
        <w:t>İhale dokümanı, idarenin adresinde görülebilir ve İSTANBUL KENT ÜNİVERSİTESİ VAKIFBANK ETİLER ŞUBESİ TR39 0001 5001 5800 7306 1379 86 hesabına 200 TL (İkiyüz Türk Lirası) karşılığında Satın Alma Direktörlüğü,’nden alınması zorunludur</w:t>
      </w:r>
    </w:p>
    <w:p w14:paraId="5860A9C2" w14:textId="77777777" w:rsidR="00D50E00" w:rsidRPr="000F2FFF" w:rsidRDefault="00D50E00" w:rsidP="00F85178">
      <w:pPr>
        <w:pStyle w:val="NormalWeb"/>
        <w:shd w:val="clear" w:color="auto" w:fill="FFFFFF"/>
        <w:spacing w:before="0" w:beforeAutospacing="0" w:after="0" w:afterAutospacing="0"/>
        <w:ind w:left="360"/>
        <w:jc w:val="both"/>
        <w:rPr>
          <w:rFonts w:asciiTheme="minorHAnsi" w:eastAsiaTheme="minorHAnsi" w:hAnsiTheme="minorHAnsi" w:cstheme="minorBidi"/>
          <w:sz w:val="22"/>
          <w:szCs w:val="22"/>
          <w:lang w:eastAsia="en-US"/>
        </w:rPr>
      </w:pPr>
    </w:p>
    <w:p w14:paraId="2C284C9C"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Teklif edilecek para birimi </w:t>
      </w:r>
    </w:p>
    <w:p w14:paraId="44D1C5B2" w14:textId="14CB36A0" w:rsidR="00F85178" w:rsidRPr="000F2FFF" w:rsidRDefault="00F85178" w:rsidP="00D50E00">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Teklifler TL olarak yapılacaktır. </w:t>
      </w:r>
    </w:p>
    <w:p w14:paraId="3E9A139B"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Ödeme planı</w:t>
      </w:r>
    </w:p>
    <w:p w14:paraId="681CBBD8" w14:textId="05F0D2EC" w:rsidR="00F85178" w:rsidRPr="000F2FFF" w:rsidRDefault="00AF6118" w:rsidP="00D50E00">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AF6118">
        <w:rPr>
          <w:rFonts w:asciiTheme="minorHAnsi" w:eastAsiaTheme="minorHAnsi" w:hAnsiTheme="minorHAnsi" w:cstheme="minorBidi"/>
          <w:sz w:val="22"/>
          <w:szCs w:val="22"/>
          <w:lang w:eastAsia="en-US"/>
        </w:rPr>
        <w:t xml:space="preserve">İlk yıl kira bedeli, kira sözleşmesinin akdedildiği tarihte Üniversite’ye peşin olarak ödenecektir. </w:t>
      </w:r>
    </w:p>
    <w:p w14:paraId="315F2E94" w14:textId="3BCE9169" w:rsidR="00F85178" w:rsidRPr="000F2FFF"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Teklifler ek-</w:t>
      </w:r>
      <w:r w:rsidR="00AE3E0D">
        <w:rPr>
          <w:rFonts w:asciiTheme="minorHAnsi" w:eastAsiaTheme="minorHAnsi" w:hAnsiTheme="minorHAnsi" w:cstheme="minorBidi"/>
          <w:sz w:val="22"/>
          <w:szCs w:val="22"/>
          <w:lang w:eastAsia="en-US"/>
        </w:rPr>
        <w:t>1</w:t>
      </w:r>
      <w:r w:rsidRPr="000F2FFF">
        <w:rPr>
          <w:rFonts w:asciiTheme="minorHAnsi" w:eastAsiaTheme="minorHAnsi" w:hAnsiTheme="minorHAnsi" w:cstheme="minorBidi"/>
          <w:sz w:val="22"/>
          <w:szCs w:val="22"/>
          <w:lang w:eastAsia="en-US"/>
        </w:rPr>
        <w:t xml:space="preserve">  örnek esas alınarak verilecektir. (EK-</w:t>
      </w:r>
      <w:r w:rsidR="00AE3E0D">
        <w:rPr>
          <w:rFonts w:asciiTheme="minorHAnsi" w:eastAsiaTheme="minorHAnsi" w:hAnsiTheme="minorHAnsi" w:cstheme="minorBidi"/>
          <w:sz w:val="22"/>
          <w:szCs w:val="22"/>
          <w:lang w:eastAsia="en-US"/>
        </w:rPr>
        <w:t>1</w:t>
      </w:r>
      <w:r w:rsidRPr="000F2FFF">
        <w:rPr>
          <w:rFonts w:asciiTheme="minorHAnsi" w:eastAsiaTheme="minorHAnsi" w:hAnsiTheme="minorHAnsi" w:cstheme="minorBidi"/>
          <w:sz w:val="22"/>
          <w:szCs w:val="22"/>
          <w:lang w:eastAsia="en-US"/>
        </w:rPr>
        <w:t xml:space="preserve"> TEKLİF CETVELİ)</w:t>
      </w:r>
    </w:p>
    <w:p w14:paraId="2B8AA6D4"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İhale dokümanında açıklama isteme ve yapılma yöntemleri. </w:t>
      </w:r>
    </w:p>
    <w:p w14:paraId="012EDC4D" w14:textId="770848EA" w:rsidR="00F85178" w:rsidRPr="000F2FFF" w:rsidRDefault="00D50E00"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D50E00">
        <w:rPr>
          <w:rFonts w:asciiTheme="minorHAnsi" w:eastAsiaTheme="minorHAnsi" w:hAnsiTheme="minorHAnsi" w:cstheme="minorBidi"/>
          <w:sz w:val="22"/>
          <w:szCs w:val="22"/>
          <w:lang w:eastAsia="en-US"/>
        </w:rPr>
        <w:t xml:space="preserve">İstanbul Kent Üniversitesi Beşiktaş İlçesinde yer alan Bahçeli Kargir Evin Kiraya Verilmesi, 16.11.2018 tarihli, 30597 sayılı Resmi Gazetede yayımlanan Vakıf Yükseköğretim Kurumları İhale Yönetmeliği ve  14.09.2020 tarihli, 31244 sayılı Resmi Gazetede yayımlanan İstanbul Kent Üniversitesi İhale Yönetmeliğine </w:t>
      </w:r>
      <w:r w:rsidR="00F85178" w:rsidRPr="000F2FFF">
        <w:rPr>
          <w:rFonts w:asciiTheme="minorHAnsi" w:eastAsiaTheme="minorHAnsi" w:hAnsiTheme="minorHAnsi" w:cstheme="minorBidi"/>
          <w:sz w:val="22"/>
          <w:szCs w:val="22"/>
          <w:lang w:eastAsia="en-US"/>
        </w:rPr>
        <w:t>göre yürütülecektir.          </w:t>
      </w:r>
    </w:p>
    <w:p w14:paraId="6683D1A3" w14:textId="77777777" w:rsidR="00795651" w:rsidRDefault="00795651" w:rsidP="00795651">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p>
    <w:p w14:paraId="0579585B" w14:textId="1B3F4D43" w:rsidR="00795651" w:rsidRDefault="00F85178" w:rsidP="00795651">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lastRenderedPageBreak/>
        <w:t xml:space="preserve">İhaleye konsorsiyumların teklif verip veremeyeceği, </w:t>
      </w:r>
    </w:p>
    <w:p w14:paraId="52B08A07" w14:textId="5041C041" w:rsidR="00F85178" w:rsidRPr="00795651" w:rsidRDefault="00F85178" w:rsidP="00795651">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795651">
        <w:rPr>
          <w:rFonts w:asciiTheme="minorHAnsi" w:eastAsiaTheme="minorHAnsi" w:hAnsiTheme="minorHAnsi" w:cstheme="minorBidi"/>
          <w:sz w:val="22"/>
          <w:szCs w:val="22"/>
          <w:lang w:eastAsia="en-US"/>
        </w:rPr>
        <w:t>İhaleye konsorsiyum olarak teklif verilmeyecektir.</w:t>
      </w:r>
    </w:p>
    <w:p w14:paraId="1E9A7731"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Alternatif teklif verilip verilemeyeceği, verilebilecekse alternatif tekliflerin nasıl değerlendirileceği.    </w:t>
      </w:r>
    </w:p>
    <w:p w14:paraId="26DB606E" w14:textId="77777777" w:rsidR="00F85178" w:rsidRPr="000F2FFF"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Alternatif teklif kabul edilmeyecektir.        </w:t>
      </w:r>
    </w:p>
    <w:p w14:paraId="490F1654"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Vergi, resim ve harç giderlerinden hangisinin teklif fiyatına dahil olacağı.  </w:t>
      </w:r>
    </w:p>
    <w:p w14:paraId="62D88176" w14:textId="77777777" w:rsidR="00F85178" w:rsidRPr="000F2FFF"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İhale konusu kira bedeli KDV DAHİL OLARAK TEKLİF EDİLECEKTİR. Ayrıca tahakkuk edecek vergi, resim ve harç giderlerinden isteklinin sorumluluğundadır.         </w:t>
      </w:r>
    </w:p>
    <w:p w14:paraId="7B2EBA4B" w14:textId="77777777" w:rsidR="00DD6D18"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Tekliflerin alınması, açılması ve değerlendirilmesinde uygulanması gereken ve bu kanunda belirtilen usul ve esaslar.      </w:t>
      </w:r>
    </w:p>
    <w:p w14:paraId="26EB69C1" w14:textId="4AADC5B5" w:rsidR="00F85178" w:rsidRPr="000F2FFF" w:rsidRDefault="00DD6D18" w:rsidP="00DD6D1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D50E00">
        <w:rPr>
          <w:rFonts w:asciiTheme="minorHAnsi" w:eastAsiaTheme="minorHAnsi" w:hAnsiTheme="minorHAnsi" w:cstheme="minorBidi"/>
          <w:sz w:val="22"/>
          <w:szCs w:val="22"/>
          <w:lang w:eastAsia="en-US"/>
        </w:rPr>
        <w:t xml:space="preserve">İstanbul Kent Üniversitesi Beşiktaş İlçesinde yer alan Bahçeli Kargir Evin Kiraya Verilmesi, 16.11.2018 tarihli, 30597 sayılı Resmi Gazetede yayımlanan Vakıf Yükseköğretim Kurumları İhale Yönetmeliği ve  14.09.2020 tarihli, 31244 sayılı Resmi Gazetede yayımlanan İstanbul Kent Üniversitesi İhale Yönetmeliğine </w:t>
      </w:r>
      <w:r w:rsidRPr="000F2FFF">
        <w:rPr>
          <w:rFonts w:asciiTheme="minorHAnsi" w:eastAsiaTheme="minorHAnsi" w:hAnsiTheme="minorHAnsi" w:cstheme="minorBidi"/>
          <w:sz w:val="22"/>
          <w:szCs w:val="22"/>
          <w:lang w:eastAsia="en-US"/>
        </w:rPr>
        <w:t>göre yürütülecektir</w:t>
      </w:r>
      <w:r w:rsidR="00F85178" w:rsidRPr="000F2FFF">
        <w:rPr>
          <w:rFonts w:asciiTheme="minorHAnsi" w:eastAsiaTheme="minorHAnsi" w:hAnsiTheme="minorHAnsi" w:cstheme="minorBidi"/>
          <w:sz w:val="22"/>
          <w:szCs w:val="22"/>
          <w:lang w:eastAsia="en-US"/>
        </w:rPr>
        <w:t>    </w:t>
      </w:r>
    </w:p>
    <w:p w14:paraId="50826F40" w14:textId="77777777" w:rsidR="00DD6D18"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İhale kararının alınmasından sözleşmenin imzalanmasına kadar uygulanması gereken ve bu kanunda belirtilen usul ve esaslar.  </w:t>
      </w:r>
    </w:p>
    <w:p w14:paraId="5CA35F15" w14:textId="04413EF5" w:rsidR="00F85178" w:rsidRPr="000F2FFF" w:rsidRDefault="00F85178" w:rsidP="00DD6D1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w:t>
      </w:r>
      <w:r w:rsidR="00DD6D18" w:rsidRPr="00D50E00">
        <w:rPr>
          <w:rFonts w:asciiTheme="minorHAnsi" w:eastAsiaTheme="minorHAnsi" w:hAnsiTheme="minorHAnsi" w:cstheme="minorBidi"/>
          <w:sz w:val="22"/>
          <w:szCs w:val="22"/>
          <w:lang w:eastAsia="en-US"/>
        </w:rPr>
        <w:t xml:space="preserve">İstanbul Kent Üniversitesi Beşiktaş İlçesinde yer alan Bahçeli Kargir Evin Kiraya Verilmesi, 16.11.2018 tarihli, 30597 sayılı Resmi Gazetede yayımlanan Vakıf Yükseköğretim Kurumları İhale Yönetmeliği ve  14.09.2020 tarihli, 31244 sayılı Resmi Gazetede yayımlanan İstanbul Kent Üniversitesi İhale Yönetmeliğine </w:t>
      </w:r>
      <w:r w:rsidR="00DD6D18" w:rsidRPr="000F2FFF">
        <w:rPr>
          <w:rFonts w:asciiTheme="minorHAnsi" w:eastAsiaTheme="minorHAnsi" w:hAnsiTheme="minorHAnsi" w:cstheme="minorBidi"/>
          <w:sz w:val="22"/>
          <w:szCs w:val="22"/>
          <w:lang w:eastAsia="en-US"/>
        </w:rPr>
        <w:t>göre yürütülecektir</w:t>
      </w:r>
    </w:p>
    <w:p w14:paraId="0B7B9866"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İhalenin sadece yerli isteklilere açık olup olmadığı ve yerli istekliler lehine fiyat avantajı uygulanıp uygulanmayacağı.  </w:t>
      </w:r>
    </w:p>
    <w:p w14:paraId="1F922686" w14:textId="77777777" w:rsidR="00F85178" w:rsidRPr="000F2FFF"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İhale yerli isteklilere açıktır.        </w:t>
      </w:r>
    </w:p>
    <w:p w14:paraId="44DCA641"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Kesin teminat oranları ile teminatlara ait şartlar.</w:t>
      </w:r>
    </w:p>
    <w:p w14:paraId="5FE2F66C" w14:textId="77777777" w:rsidR="00F85178" w:rsidRPr="000F2FFF"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Kesin teminat alınmayacaktır. </w:t>
      </w:r>
    </w:p>
    <w:p w14:paraId="2114777C"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 İhale saatinden önce ihalenin iptal edilmesinde idarenin serbest olduğu.  </w:t>
      </w:r>
    </w:p>
    <w:p w14:paraId="777EBE34" w14:textId="77777777" w:rsidR="00795651"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Üniversite ihale saatinden önce ihaleyi iptal etme yetkisine sahiptir. </w:t>
      </w:r>
    </w:p>
    <w:p w14:paraId="2ACC229C" w14:textId="77777777" w:rsidR="00795651" w:rsidRDefault="00795651"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p>
    <w:p w14:paraId="29389941" w14:textId="5453B824" w:rsidR="00F85178" w:rsidRPr="000F2FFF"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w:t>
      </w:r>
    </w:p>
    <w:p w14:paraId="6F5550F6" w14:textId="77777777" w:rsidR="00795651" w:rsidRDefault="00F85178" w:rsidP="00795651">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lastRenderedPageBreak/>
        <w:t xml:space="preserve"> İhale yetkilisinin ihaleyi onaylama ve reddetme yetkisi </w:t>
      </w:r>
    </w:p>
    <w:p w14:paraId="170BB361" w14:textId="1FBEA1E3" w:rsidR="00F85178" w:rsidRPr="00795651" w:rsidRDefault="00DF5A72" w:rsidP="00795651">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795651">
        <w:rPr>
          <w:rFonts w:asciiTheme="minorHAnsi" w:eastAsiaTheme="minorHAnsi" w:hAnsiTheme="minorHAnsi" w:cstheme="minorBidi"/>
          <w:sz w:val="22"/>
          <w:szCs w:val="22"/>
          <w:lang w:eastAsia="en-US"/>
        </w:rPr>
        <w:t>İstanbul Kent</w:t>
      </w:r>
      <w:r w:rsidR="00F85178" w:rsidRPr="00795651">
        <w:rPr>
          <w:rFonts w:asciiTheme="minorHAnsi" w:eastAsiaTheme="minorHAnsi" w:hAnsiTheme="minorHAnsi" w:cstheme="minorBidi"/>
          <w:sz w:val="22"/>
          <w:szCs w:val="22"/>
          <w:lang w:eastAsia="en-US"/>
        </w:rPr>
        <w:t xml:space="preserve"> Üniversitesi İhale Yönetmeliğinin 33 üncü  Maddesi çerçevesinde </w:t>
      </w:r>
      <w:r w:rsidRPr="00795651">
        <w:rPr>
          <w:rFonts w:asciiTheme="minorHAnsi" w:eastAsiaTheme="minorHAnsi" w:hAnsiTheme="minorHAnsi" w:cstheme="minorBidi"/>
          <w:sz w:val="22"/>
          <w:szCs w:val="22"/>
          <w:lang w:eastAsia="en-US"/>
        </w:rPr>
        <w:t>i</w:t>
      </w:r>
      <w:r w:rsidR="00DD6D18" w:rsidRPr="00795651">
        <w:rPr>
          <w:rFonts w:asciiTheme="minorHAnsi" w:eastAsiaTheme="minorHAnsi" w:hAnsiTheme="minorHAnsi" w:cstheme="minorBidi"/>
          <w:sz w:val="22"/>
          <w:szCs w:val="22"/>
          <w:lang w:eastAsia="en-US"/>
        </w:rPr>
        <w:t>hale kararının ihale yetkilisi tarafından iptal edilmesi durumunda da isteklilere gerekçeleri belirtilmek suretiyle bildirim yapılır.</w:t>
      </w:r>
    </w:p>
    <w:p w14:paraId="0B8F5FC5" w14:textId="77777777" w:rsidR="00F658A7" w:rsidRDefault="00F85178" w:rsidP="00F658A7">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İhale üzerinde kalanın kira sözleşmesini imzalama zorunluluğu</w:t>
      </w:r>
    </w:p>
    <w:p w14:paraId="3E0EB339" w14:textId="59904B26" w:rsidR="00F658A7" w:rsidRDefault="00F85178" w:rsidP="00F658A7">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F658A7">
        <w:rPr>
          <w:rFonts w:asciiTheme="minorHAnsi" w:eastAsiaTheme="minorHAnsi" w:hAnsiTheme="minorHAnsi" w:cstheme="minorBidi"/>
          <w:sz w:val="22"/>
          <w:szCs w:val="22"/>
          <w:lang w:eastAsia="en-US"/>
        </w:rPr>
        <w:t>İhale komisyon kararının ihale yetkilisince imzalamasından sonra kira bedelini peşin ödemek suretiyle kira sözleşmesini imzalamakla yükümlüdür.</w:t>
      </w:r>
    </w:p>
    <w:p w14:paraId="48565126" w14:textId="57FBC3E0" w:rsidR="00F658A7" w:rsidRDefault="00F658A7" w:rsidP="00F658A7">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color w:val="FF0000"/>
          <w:sz w:val="22"/>
          <w:szCs w:val="22"/>
          <w:lang w:eastAsia="en-US"/>
        </w:rPr>
      </w:pPr>
      <w:r w:rsidRPr="005E4248">
        <w:rPr>
          <w:rFonts w:asciiTheme="minorHAnsi" w:eastAsiaTheme="minorHAnsi" w:hAnsiTheme="minorHAnsi" w:cstheme="minorBidi"/>
          <w:color w:val="FF0000"/>
          <w:sz w:val="22"/>
          <w:szCs w:val="22"/>
          <w:lang w:eastAsia="en-US"/>
        </w:rPr>
        <w:t xml:space="preserve">Taşınmaz sadece </w:t>
      </w:r>
      <w:r w:rsidR="005715B9" w:rsidRPr="005715B9">
        <w:rPr>
          <w:rFonts w:asciiTheme="minorHAnsi" w:eastAsiaTheme="minorHAnsi" w:hAnsiTheme="minorHAnsi" w:cstheme="minorBidi"/>
          <w:color w:val="FF0000"/>
          <w:sz w:val="22"/>
          <w:szCs w:val="22"/>
          <w:lang w:eastAsia="en-US"/>
        </w:rPr>
        <w:t>e</w:t>
      </w:r>
      <w:r w:rsidR="005715B9">
        <w:rPr>
          <w:rFonts w:asciiTheme="minorHAnsi" w:eastAsiaTheme="minorHAnsi" w:hAnsiTheme="minorHAnsi" w:cstheme="minorBidi"/>
          <w:color w:val="FF0000"/>
          <w:sz w:val="22"/>
          <w:szCs w:val="22"/>
          <w:lang w:eastAsia="en-US"/>
        </w:rPr>
        <w:t>ğ</w:t>
      </w:r>
      <w:r w:rsidR="005715B9" w:rsidRPr="005715B9">
        <w:rPr>
          <w:rFonts w:asciiTheme="minorHAnsi" w:eastAsiaTheme="minorHAnsi" w:hAnsiTheme="minorHAnsi" w:cstheme="minorBidi"/>
          <w:color w:val="FF0000"/>
          <w:sz w:val="22"/>
          <w:szCs w:val="22"/>
          <w:lang w:eastAsia="en-US"/>
        </w:rPr>
        <w:t>itim,</w:t>
      </w:r>
      <w:r w:rsidR="00AF6118">
        <w:rPr>
          <w:rFonts w:asciiTheme="minorHAnsi" w:eastAsiaTheme="minorHAnsi" w:hAnsiTheme="minorHAnsi" w:cstheme="minorBidi"/>
          <w:color w:val="FF0000"/>
          <w:sz w:val="22"/>
          <w:szCs w:val="22"/>
          <w:lang w:eastAsia="en-US"/>
        </w:rPr>
        <w:t xml:space="preserve"> öğretim</w:t>
      </w:r>
      <w:r w:rsidR="005715B9" w:rsidRPr="005715B9">
        <w:rPr>
          <w:rFonts w:asciiTheme="minorHAnsi" w:eastAsiaTheme="minorHAnsi" w:hAnsiTheme="minorHAnsi" w:cstheme="minorBidi"/>
          <w:color w:val="FF0000"/>
          <w:sz w:val="22"/>
          <w:szCs w:val="22"/>
          <w:lang w:eastAsia="en-US"/>
        </w:rPr>
        <w:t xml:space="preserve"> ve k</w:t>
      </w:r>
      <w:r w:rsidR="005715B9">
        <w:rPr>
          <w:rFonts w:asciiTheme="minorHAnsi" w:eastAsiaTheme="minorHAnsi" w:hAnsiTheme="minorHAnsi" w:cstheme="minorBidi"/>
          <w:color w:val="FF0000"/>
          <w:sz w:val="22"/>
          <w:szCs w:val="22"/>
          <w:lang w:eastAsia="en-US"/>
        </w:rPr>
        <w:t xml:space="preserve">ültür </w:t>
      </w:r>
      <w:r w:rsidRPr="005E4248">
        <w:rPr>
          <w:rFonts w:asciiTheme="minorHAnsi" w:eastAsiaTheme="minorHAnsi" w:hAnsiTheme="minorHAnsi" w:cstheme="minorBidi"/>
          <w:color w:val="FF0000"/>
          <w:sz w:val="22"/>
          <w:szCs w:val="22"/>
          <w:lang w:eastAsia="en-US"/>
        </w:rPr>
        <w:t>faaliyetlerinde kullanılması amacıyla kiralanacaktır.</w:t>
      </w:r>
    </w:p>
    <w:p w14:paraId="7ED2D24E" w14:textId="3E0B7106" w:rsidR="00AB1F0E" w:rsidRPr="00AB1F0E" w:rsidRDefault="00AB1F0E" w:rsidP="00AB1F0E">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Kiralanan taşınmaz, </w:t>
      </w:r>
      <w:r w:rsidR="005715B9" w:rsidRPr="005715B9">
        <w:rPr>
          <w:rFonts w:asciiTheme="minorHAnsi" w:eastAsiaTheme="minorHAnsi" w:hAnsiTheme="minorHAnsi" w:cstheme="minorBidi"/>
          <w:color w:val="FF0000"/>
          <w:sz w:val="22"/>
          <w:szCs w:val="22"/>
          <w:lang w:eastAsia="en-US"/>
        </w:rPr>
        <w:t>e</w:t>
      </w:r>
      <w:r w:rsidR="005715B9">
        <w:rPr>
          <w:rFonts w:asciiTheme="minorHAnsi" w:eastAsiaTheme="minorHAnsi" w:hAnsiTheme="minorHAnsi" w:cstheme="minorBidi"/>
          <w:color w:val="FF0000"/>
          <w:sz w:val="22"/>
          <w:szCs w:val="22"/>
          <w:lang w:eastAsia="en-US"/>
        </w:rPr>
        <w:t>ğ</w:t>
      </w:r>
      <w:r w:rsidR="005715B9" w:rsidRPr="005715B9">
        <w:rPr>
          <w:rFonts w:asciiTheme="minorHAnsi" w:eastAsiaTheme="minorHAnsi" w:hAnsiTheme="minorHAnsi" w:cstheme="minorBidi"/>
          <w:color w:val="FF0000"/>
          <w:sz w:val="22"/>
          <w:szCs w:val="22"/>
          <w:lang w:eastAsia="en-US"/>
        </w:rPr>
        <w:t xml:space="preserve">itim, </w:t>
      </w:r>
      <w:r w:rsidR="00AF6118">
        <w:rPr>
          <w:rFonts w:asciiTheme="minorHAnsi" w:eastAsiaTheme="minorHAnsi" w:hAnsiTheme="minorHAnsi" w:cstheme="minorBidi"/>
          <w:color w:val="FF0000"/>
          <w:sz w:val="22"/>
          <w:szCs w:val="22"/>
          <w:lang w:eastAsia="en-US"/>
        </w:rPr>
        <w:t xml:space="preserve">öğretim </w:t>
      </w:r>
      <w:r w:rsidR="005715B9" w:rsidRPr="005715B9">
        <w:rPr>
          <w:rFonts w:asciiTheme="minorHAnsi" w:eastAsiaTheme="minorHAnsi" w:hAnsiTheme="minorHAnsi" w:cstheme="minorBidi"/>
          <w:color w:val="FF0000"/>
          <w:sz w:val="22"/>
          <w:szCs w:val="22"/>
          <w:lang w:eastAsia="en-US"/>
        </w:rPr>
        <w:t>ve k</w:t>
      </w:r>
      <w:r w:rsidR="005715B9">
        <w:rPr>
          <w:rFonts w:asciiTheme="minorHAnsi" w:eastAsiaTheme="minorHAnsi" w:hAnsiTheme="minorHAnsi" w:cstheme="minorBidi"/>
          <w:color w:val="FF0000"/>
          <w:sz w:val="22"/>
          <w:szCs w:val="22"/>
          <w:lang w:eastAsia="en-US"/>
        </w:rPr>
        <w:t xml:space="preserve">ültür </w:t>
      </w:r>
      <w:r>
        <w:rPr>
          <w:rFonts w:asciiTheme="minorHAnsi" w:eastAsiaTheme="minorHAnsi" w:hAnsiTheme="minorHAnsi" w:cstheme="minorBidi"/>
          <w:sz w:val="22"/>
          <w:szCs w:val="22"/>
          <w:lang w:eastAsia="en-US"/>
        </w:rPr>
        <w:t>faaliyeti</w:t>
      </w:r>
      <w:r w:rsidRPr="000F2FFF">
        <w:rPr>
          <w:rFonts w:asciiTheme="minorHAnsi" w:eastAsiaTheme="minorHAnsi" w:hAnsiTheme="minorHAnsi" w:cstheme="minorBidi"/>
          <w:sz w:val="22"/>
          <w:szCs w:val="22"/>
          <w:lang w:eastAsia="en-US"/>
        </w:rPr>
        <w:t xml:space="preserve"> dışında kullanılamaz, yapı yapılamaz, üniversitenin  onayı ve izni olmaksızın  fiziki müdahalede bulunulamaz.      </w:t>
      </w:r>
    </w:p>
    <w:p w14:paraId="45714CF0" w14:textId="77777777" w:rsidR="00795651" w:rsidRDefault="00795651" w:rsidP="00795651">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p>
    <w:p w14:paraId="738C0C77" w14:textId="446DDAD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Kira başlangıç ve bitiş tarihi</w:t>
      </w:r>
    </w:p>
    <w:p w14:paraId="5EC71FF9" w14:textId="03C53A85" w:rsidR="00F85178" w:rsidRPr="000F2FFF"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Kira </w:t>
      </w:r>
      <w:r w:rsidR="00DF5A72">
        <w:rPr>
          <w:rFonts w:asciiTheme="minorHAnsi" w:eastAsiaTheme="minorHAnsi" w:hAnsiTheme="minorHAnsi" w:cstheme="minorBidi"/>
          <w:sz w:val="22"/>
          <w:szCs w:val="22"/>
          <w:lang w:eastAsia="en-US"/>
        </w:rPr>
        <w:t>..</w:t>
      </w:r>
      <w:r w:rsidRPr="000F2FFF">
        <w:rPr>
          <w:rFonts w:asciiTheme="minorHAnsi" w:eastAsiaTheme="minorHAnsi" w:hAnsiTheme="minorHAnsi" w:cstheme="minorBidi"/>
          <w:sz w:val="22"/>
          <w:szCs w:val="22"/>
          <w:lang w:eastAsia="en-US"/>
        </w:rPr>
        <w:t>/</w:t>
      </w:r>
      <w:r w:rsidR="00DF5A72">
        <w:rPr>
          <w:rFonts w:asciiTheme="minorHAnsi" w:eastAsiaTheme="minorHAnsi" w:hAnsiTheme="minorHAnsi" w:cstheme="minorBidi"/>
          <w:sz w:val="22"/>
          <w:szCs w:val="22"/>
          <w:lang w:eastAsia="en-US"/>
        </w:rPr>
        <w:t>..</w:t>
      </w:r>
      <w:r w:rsidRPr="000F2FFF">
        <w:rPr>
          <w:rFonts w:asciiTheme="minorHAnsi" w:eastAsiaTheme="minorHAnsi" w:hAnsiTheme="minorHAnsi" w:cstheme="minorBidi"/>
          <w:sz w:val="22"/>
          <w:szCs w:val="22"/>
          <w:lang w:eastAsia="en-US"/>
        </w:rPr>
        <w:t>/202</w:t>
      </w:r>
      <w:r w:rsidR="00DF5A72">
        <w:rPr>
          <w:rFonts w:asciiTheme="minorHAnsi" w:eastAsiaTheme="minorHAnsi" w:hAnsiTheme="minorHAnsi" w:cstheme="minorBidi"/>
          <w:sz w:val="22"/>
          <w:szCs w:val="22"/>
          <w:lang w:eastAsia="en-US"/>
        </w:rPr>
        <w:t>1</w:t>
      </w:r>
      <w:r w:rsidRPr="000F2FFF">
        <w:rPr>
          <w:rFonts w:asciiTheme="minorHAnsi" w:eastAsiaTheme="minorHAnsi" w:hAnsiTheme="minorHAnsi" w:cstheme="minorBidi"/>
          <w:sz w:val="22"/>
          <w:szCs w:val="22"/>
          <w:lang w:eastAsia="en-US"/>
        </w:rPr>
        <w:t xml:space="preserve"> tarihinden başlayacak ve </w:t>
      </w:r>
      <w:r w:rsidR="00DF5A72">
        <w:rPr>
          <w:rFonts w:asciiTheme="minorHAnsi" w:eastAsiaTheme="minorHAnsi" w:hAnsiTheme="minorHAnsi" w:cstheme="minorBidi"/>
          <w:sz w:val="22"/>
          <w:szCs w:val="22"/>
          <w:lang w:eastAsia="en-US"/>
        </w:rPr>
        <w:t>..</w:t>
      </w:r>
      <w:r w:rsidRPr="000F2FFF">
        <w:rPr>
          <w:rFonts w:asciiTheme="minorHAnsi" w:eastAsiaTheme="minorHAnsi" w:hAnsiTheme="minorHAnsi" w:cstheme="minorBidi"/>
          <w:sz w:val="22"/>
          <w:szCs w:val="22"/>
          <w:lang w:eastAsia="en-US"/>
        </w:rPr>
        <w:t>/</w:t>
      </w:r>
      <w:r w:rsidR="00DF5A72">
        <w:rPr>
          <w:rFonts w:asciiTheme="minorHAnsi" w:eastAsiaTheme="minorHAnsi" w:hAnsiTheme="minorHAnsi" w:cstheme="minorBidi"/>
          <w:sz w:val="22"/>
          <w:szCs w:val="22"/>
          <w:lang w:eastAsia="en-US"/>
        </w:rPr>
        <w:t>..</w:t>
      </w:r>
      <w:r w:rsidRPr="000F2FFF">
        <w:rPr>
          <w:rFonts w:asciiTheme="minorHAnsi" w:eastAsiaTheme="minorHAnsi" w:hAnsiTheme="minorHAnsi" w:cstheme="minorBidi"/>
          <w:sz w:val="22"/>
          <w:szCs w:val="22"/>
          <w:lang w:eastAsia="en-US"/>
        </w:rPr>
        <w:t>/202</w:t>
      </w:r>
      <w:r w:rsidR="00C751B3">
        <w:rPr>
          <w:rFonts w:asciiTheme="minorHAnsi" w:eastAsiaTheme="minorHAnsi" w:hAnsiTheme="minorHAnsi" w:cstheme="minorBidi"/>
          <w:sz w:val="22"/>
          <w:szCs w:val="22"/>
          <w:lang w:eastAsia="en-US"/>
        </w:rPr>
        <w:t>4</w:t>
      </w:r>
      <w:r w:rsidRPr="000F2FFF">
        <w:rPr>
          <w:rFonts w:asciiTheme="minorHAnsi" w:eastAsiaTheme="minorHAnsi" w:hAnsiTheme="minorHAnsi" w:cstheme="minorBidi"/>
          <w:sz w:val="22"/>
          <w:szCs w:val="22"/>
          <w:lang w:eastAsia="en-US"/>
        </w:rPr>
        <w:t xml:space="preserve"> tarihinde sona erecektir.</w:t>
      </w:r>
    </w:p>
    <w:p w14:paraId="18227F48" w14:textId="12B654CF" w:rsidR="00F85178"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Yer teslimi </w:t>
      </w:r>
    </w:p>
    <w:p w14:paraId="32F0513B" w14:textId="0F636E8F" w:rsidR="00ED4834" w:rsidRPr="000F2FFF" w:rsidRDefault="00F85178" w:rsidP="00ED4834">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İlk yıl kira bedelinin peşin olarak ödenmesi ve kira sözleşmesinin imzalanmasına müteakip </w:t>
      </w:r>
      <w:r w:rsidR="00ED4834" w:rsidRPr="00ED4834">
        <w:rPr>
          <w:rFonts w:asciiTheme="minorHAnsi" w:eastAsiaTheme="minorHAnsi" w:hAnsiTheme="minorHAnsi" w:cstheme="minorBidi"/>
          <w:sz w:val="22"/>
          <w:szCs w:val="22"/>
          <w:lang w:eastAsia="en-US"/>
        </w:rPr>
        <w:t xml:space="preserve">en geç 01.04.2021 tarihinde </w:t>
      </w:r>
      <w:r w:rsidR="00ED4834" w:rsidRPr="000F2FFF">
        <w:rPr>
          <w:rFonts w:asciiTheme="minorHAnsi" w:eastAsiaTheme="minorHAnsi" w:hAnsiTheme="minorHAnsi" w:cstheme="minorBidi"/>
          <w:sz w:val="22"/>
          <w:szCs w:val="22"/>
          <w:lang w:eastAsia="en-US"/>
        </w:rPr>
        <w:t>üniversite personeli tarafından tutanakla yer teslimi yapılacaktır</w:t>
      </w:r>
      <w:r w:rsidR="00ED4834">
        <w:rPr>
          <w:rFonts w:asciiTheme="minorHAnsi" w:eastAsiaTheme="minorHAnsi" w:hAnsiTheme="minorHAnsi" w:cstheme="minorBidi"/>
          <w:sz w:val="22"/>
          <w:szCs w:val="22"/>
          <w:lang w:eastAsia="en-US"/>
        </w:rPr>
        <w:t xml:space="preserve"> </w:t>
      </w:r>
      <w:r w:rsidR="00ED4834" w:rsidRPr="00ED4834">
        <w:rPr>
          <w:rFonts w:asciiTheme="minorHAnsi" w:eastAsiaTheme="minorHAnsi" w:hAnsiTheme="minorHAnsi" w:cstheme="minorBidi"/>
          <w:sz w:val="22"/>
          <w:szCs w:val="22"/>
          <w:lang w:eastAsia="en-US"/>
        </w:rPr>
        <w:t xml:space="preserve">ancak </w:t>
      </w:r>
      <w:r w:rsidR="00ED4834">
        <w:rPr>
          <w:rFonts w:asciiTheme="minorHAnsi" w:eastAsiaTheme="minorHAnsi" w:hAnsiTheme="minorHAnsi" w:cstheme="minorBidi"/>
          <w:sz w:val="22"/>
          <w:szCs w:val="22"/>
          <w:lang w:eastAsia="en-US"/>
        </w:rPr>
        <w:t>mücbir sebeplerden</w:t>
      </w:r>
      <w:r w:rsidR="00ED4834" w:rsidRPr="00ED4834">
        <w:rPr>
          <w:rFonts w:asciiTheme="minorHAnsi" w:eastAsiaTheme="minorHAnsi" w:hAnsiTheme="minorHAnsi" w:cstheme="minorBidi"/>
          <w:sz w:val="22"/>
          <w:szCs w:val="22"/>
          <w:lang w:eastAsia="en-US"/>
        </w:rPr>
        <w:t xml:space="preserve"> ötürü teslim tarihi uzayabilir</w:t>
      </w:r>
      <w:r w:rsidR="00ED4834">
        <w:rPr>
          <w:rFonts w:asciiTheme="minorHAnsi" w:eastAsiaTheme="minorHAnsi" w:hAnsiTheme="minorHAnsi" w:cstheme="minorBidi"/>
          <w:sz w:val="22"/>
          <w:szCs w:val="22"/>
          <w:lang w:eastAsia="en-US"/>
        </w:rPr>
        <w:t>.</w:t>
      </w:r>
    </w:p>
    <w:p w14:paraId="1D44BF4F"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Sözleşmeye ortak alma ve sözleşmenin devri</w:t>
      </w:r>
    </w:p>
    <w:p w14:paraId="716BEED2" w14:textId="77777777" w:rsidR="00F85178" w:rsidRPr="000F2FFF"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Sözleşmeye ortak alınmayacak ve sözleşme devredilemeyecektir. </w:t>
      </w:r>
    </w:p>
    <w:p w14:paraId="54B5E62C"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Alt kiracı </w:t>
      </w:r>
    </w:p>
    <w:p w14:paraId="614C17CC" w14:textId="77777777" w:rsidR="00F85178" w:rsidRPr="000F2FFF"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Alt kiracı kabul edilmeyecektir.</w:t>
      </w:r>
    </w:p>
    <w:p w14:paraId="3F39E9F1" w14:textId="6D727C1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Üniversitenin taşınmaza ihtiyaç duyması önceden haber vermek suretiyle kira kısmen ya da tamamen sonlandırılarak taşınmaz 15 gün içinde üniversiteye teslim edilir. </w:t>
      </w:r>
    </w:p>
    <w:p w14:paraId="2BD08D8E" w14:textId="77777777" w:rsidR="00F85178" w:rsidRPr="000F2FFF"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Bu durumda kiracı üniversiteden herhangi bir hak ve alacak iddiasında bulunamaz</w:t>
      </w:r>
    </w:p>
    <w:p w14:paraId="34D4617B" w14:textId="55A42999"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Kira sonunda </w:t>
      </w:r>
      <w:r w:rsidR="005E4248">
        <w:rPr>
          <w:rFonts w:asciiTheme="minorHAnsi" w:eastAsiaTheme="minorHAnsi" w:hAnsiTheme="minorHAnsi" w:cstheme="minorBidi"/>
          <w:sz w:val="22"/>
          <w:szCs w:val="22"/>
          <w:lang w:eastAsia="en-US"/>
        </w:rPr>
        <w:t>taşınmaz</w:t>
      </w:r>
      <w:r w:rsidRPr="000F2FFF">
        <w:rPr>
          <w:rFonts w:asciiTheme="minorHAnsi" w:eastAsiaTheme="minorHAnsi" w:hAnsiTheme="minorHAnsi" w:cstheme="minorBidi"/>
          <w:sz w:val="22"/>
          <w:szCs w:val="22"/>
          <w:lang w:eastAsia="en-US"/>
        </w:rPr>
        <w:t>ın Tahliyesi ve üniversiteye teslimi</w:t>
      </w:r>
    </w:p>
    <w:p w14:paraId="52AC8526" w14:textId="77777777" w:rsidR="00F85178" w:rsidRPr="000F2FFF"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Kiracı kiraladığı yeri boş ve tam olarak teslim edecektir.</w:t>
      </w:r>
    </w:p>
    <w:p w14:paraId="3F7CD800"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Tahliye ve sözleşmenin feshi sebepleri,</w:t>
      </w:r>
    </w:p>
    <w:p w14:paraId="33773FA2" w14:textId="77777777" w:rsidR="00F85178" w:rsidRPr="000F2FFF" w:rsidRDefault="00F85178" w:rsidP="00F85178">
      <w:pPr>
        <w:pStyle w:val="ListeParagraf"/>
        <w:ind w:left="360"/>
        <w:jc w:val="both"/>
      </w:pPr>
      <w:r w:rsidRPr="000F2FFF">
        <w:lastRenderedPageBreak/>
        <w:t xml:space="preserve">Bu sözleşme süresi bitiminde tekrar yenilenmiş sayılmayacağından hiçbir ihtar, ihbar ve hükme hacet kalmaksızın kiracı söz konusu taşınmazı sözleşme bitim tarihinde terk ve tahliye ederek teslim etmeyi herhangi bir şekilde tahliye etmediği takdirde bu tarihten itibaren tahliye anına kadar her geçen gün için aylık kira bedelinin, 1 (bir) güne düşen miktarının 2 (İki) katına kadar maktu tazminat ödemeyi kabul ve taahhüt eder. </w:t>
      </w:r>
    </w:p>
    <w:p w14:paraId="00D0F635" w14:textId="77777777" w:rsidR="00F85178" w:rsidRPr="000F2FFF" w:rsidRDefault="00F85178" w:rsidP="00F85178">
      <w:pPr>
        <w:pStyle w:val="ListeParagraf"/>
        <w:ind w:left="360"/>
        <w:jc w:val="both"/>
      </w:pPr>
      <w:r w:rsidRPr="000F2FFF">
        <w:t>Sözleşme yapıldıktan sonra kiracının taahhüdünden vazgeçmesi, taahhüdünü sözleşme hükümlerine uygun olarak yerine getirmemesi veya her ne şekilde olursa olsun geciktirmesi üzerine, Borçlar Kanununda gösterilen ihtar sürelerine uygun olarak süreli ve nedenleri açıkça belirtilen ihtarına rağmen aynı durumu devam ettirmesi halinde, ayrıca protesto çekmeye ve hüküm almaya gerek kalmaksızın sözleşme feshedilir.</w:t>
      </w:r>
    </w:p>
    <w:p w14:paraId="6B820640" w14:textId="77777777" w:rsidR="00F85178" w:rsidRPr="000F2FFF" w:rsidRDefault="00F85178" w:rsidP="00F85178">
      <w:pPr>
        <w:pStyle w:val="ListeParagraf"/>
        <w:ind w:left="360"/>
        <w:jc w:val="both"/>
      </w:pPr>
      <w:r w:rsidRPr="000F2FFF">
        <w:t>Taşınmazın tahliye edilmesi gereken tüm durumlarında, taşınmaz tahliye edilmez ise; sözleşme dönemi içerisinde kesinleşmiş tahliye kararı çıkması halinde mahkemece verilen tahliye kararının kesinleşme tarihinden itibaren, sözleşme döneminden sonraki tahliye durumlarında ise sözleşmenin bitim tarihinden itibaren son ayın kira bedeli üzerinden geçen her gün için, aylık kira bedelinin 1 (bir) güne düşen miktarının 2 (iki) katını maktu tazminat olarak ödemeyi kiracı kabul eder.</w:t>
      </w:r>
    </w:p>
    <w:p w14:paraId="7636AB86" w14:textId="77777777" w:rsidR="00F85178" w:rsidRPr="000F2FFF" w:rsidRDefault="00F85178" w:rsidP="00F85178">
      <w:pPr>
        <w:pStyle w:val="ListeParagraf"/>
        <w:ind w:left="360"/>
        <w:jc w:val="both"/>
      </w:pPr>
      <w:r w:rsidRPr="000F2FFF">
        <w:t>Kiralanan taşınmaza, Kiraya verenin ihtiyacının hasıl olması, imar planı doğrultusunda düzenlenmesi, değerlendirilmesi, satışı söz konusu olduğunda veya yapılacak yeni bir düzenleme doğrultusunda inşaat vb. yapılarak taşınmazın değerlendirilmesi gerektiğinde, sözleşme süresinin sona ermesi beklenilmeden Kiraya verenin yazılı ihtarını müteakip 30 (otuz) gün içerisinde kiralanan taşınmazı ihtilafsız ve nizasız tahliye etmeyi kiracı peşinen taahhüt eder.</w:t>
      </w:r>
    </w:p>
    <w:p w14:paraId="2A5F3D2D" w14:textId="77777777" w:rsidR="00F85178" w:rsidRPr="000F2FFF" w:rsidRDefault="00F85178" w:rsidP="00F85178">
      <w:pPr>
        <w:pStyle w:val="ListeParagraf"/>
        <w:ind w:left="360"/>
        <w:jc w:val="both"/>
      </w:pPr>
      <w:r w:rsidRPr="000F2FFF">
        <w:t>Kiracının, yazılı izin alarak yapacağı her türlü inşaat ve ilaveler ile bağ, bahçe, bostan gibi yerlerden ekilmiş dikilmiş veya aşı yapılarak iyileştirilen ağaçlar ÜNİVERSİTE’ye bağışlanmış sayılır ve sökülemez. Ancak, bu inşaat ve ilaveler taşınmaz malın başka bir yoldan değerlendirilmesine engel olabilecek şekilde ise, kiraya verilen yeri kiracı eski durumuna getirmek zorundadır.</w:t>
      </w:r>
    </w:p>
    <w:p w14:paraId="22BAA6D0" w14:textId="77777777" w:rsidR="00F85178" w:rsidRPr="000F2FFF" w:rsidRDefault="00F85178" w:rsidP="00F85178">
      <w:pPr>
        <w:pStyle w:val="ListeParagraf"/>
        <w:ind w:left="360"/>
        <w:jc w:val="both"/>
      </w:pPr>
      <w:r w:rsidRPr="000F2FFF">
        <w:t>Kiralama amacına aykırı izinsiz iş değişikliği veya imalat tadilat yapılması ile kiralanan yer dışında herhangi bir şekilde yapılan tecavüzünün tahliye sebebi olması nedeniyle, bu durumda kiralanan taşınmazı tahliye edeceğini kabul ve taahhüt eder.</w:t>
      </w:r>
    </w:p>
    <w:p w14:paraId="6D9E4DA1" w14:textId="77777777" w:rsidR="00F85178" w:rsidRPr="000F2FFF" w:rsidRDefault="00F85178" w:rsidP="00F85178">
      <w:pPr>
        <w:pStyle w:val="ListeParagraf"/>
        <w:ind w:left="360"/>
        <w:jc w:val="both"/>
      </w:pPr>
      <w:r w:rsidRPr="000F2FFF">
        <w:t xml:space="preserve">Kiracının haklı bir sebep olmaksızın sözleşmeyi feshetmek istemesi durumunda sözleşme dönemi dâhilindeki tüm kira bedelleri tahsil edilir. </w:t>
      </w:r>
    </w:p>
    <w:p w14:paraId="6D15120C" w14:textId="77777777" w:rsidR="00F85178" w:rsidRPr="000F2FFF" w:rsidRDefault="00F85178" w:rsidP="00F85178">
      <w:pPr>
        <w:pStyle w:val="ListeParagraf"/>
        <w:ind w:left="360"/>
        <w:jc w:val="both"/>
      </w:pPr>
      <w:r w:rsidRPr="000F2FFF">
        <w:t>Kiracının iflas etmesi, konkordato ile etmesi, ödeme güçlüğü içine düşmesi halinde sözleşme feshedilir.</w:t>
      </w:r>
    </w:p>
    <w:p w14:paraId="5C623A3D" w14:textId="77777777" w:rsidR="00F85178" w:rsidRPr="000F2FFF" w:rsidRDefault="00F85178" w:rsidP="00F85178">
      <w:pPr>
        <w:rPr>
          <w:rFonts w:asciiTheme="minorHAnsi" w:eastAsiaTheme="minorHAnsi" w:hAnsiTheme="minorHAnsi" w:cstheme="minorBidi"/>
          <w:sz w:val="22"/>
          <w:szCs w:val="22"/>
          <w:lang w:eastAsia="en-US"/>
        </w:rPr>
      </w:pPr>
    </w:p>
    <w:p w14:paraId="3F6114F2"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Anlaşmazlıkların çözümü. </w:t>
      </w:r>
    </w:p>
    <w:p w14:paraId="0A6D5924" w14:textId="77777777" w:rsidR="00F85178" w:rsidRPr="000F2FFF"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İhtilaf halinde İstanbul mahkemeleri yetkilidir. </w:t>
      </w:r>
    </w:p>
    <w:p w14:paraId="200169A9" w14:textId="77777777" w:rsidR="00F85178" w:rsidRPr="000F2FFF" w:rsidRDefault="00F85178" w:rsidP="00F85178">
      <w:pPr>
        <w:pStyle w:val="NormalWeb"/>
        <w:numPr>
          <w:ilvl w:val="0"/>
          <w:numId w:val="2"/>
        </w:numPr>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Aşağıdaki belgeler kiralama şartnamesinin ayrılmaz bir cüzüdür. </w:t>
      </w:r>
    </w:p>
    <w:p w14:paraId="2179E50E" w14:textId="596A4630" w:rsidR="00F85178" w:rsidRPr="000F2FFF" w:rsidRDefault="00F85178" w:rsidP="00F85178">
      <w:pPr>
        <w:pStyle w:val="NormalWeb"/>
        <w:shd w:val="clear" w:color="auto" w:fill="FFFFFF"/>
        <w:spacing w:before="0" w:beforeAutospacing="0" w:after="30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EK-</w:t>
      </w:r>
      <w:r w:rsidR="00F658A7">
        <w:rPr>
          <w:rFonts w:asciiTheme="minorHAnsi" w:eastAsiaTheme="minorHAnsi" w:hAnsiTheme="minorHAnsi" w:cstheme="minorBidi"/>
          <w:sz w:val="22"/>
          <w:szCs w:val="22"/>
          <w:lang w:eastAsia="en-US"/>
        </w:rPr>
        <w:t>1</w:t>
      </w:r>
      <w:r w:rsidRPr="000F2FFF">
        <w:rPr>
          <w:rFonts w:asciiTheme="minorHAnsi" w:eastAsiaTheme="minorHAnsi" w:hAnsiTheme="minorHAnsi" w:cstheme="minorBidi"/>
          <w:sz w:val="22"/>
          <w:szCs w:val="22"/>
          <w:lang w:eastAsia="en-US"/>
        </w:rPr>
        <w:t xml:space="preserve"> Örnek Teklif Cetveli</w:t>
      </w:r>
    </w:p>
    <w:p w14:paraId="44AA024F" w14:textId="5D137275" w:rsidR="00F85178" w:rsidRPr="000F2FFF" w:rsidRDefault="00F85178" w:rsidP="00F85178">
      <w:pPr>
        <w:pStyle w:val="NormalWeb"/>
        <w:numPr>
          <w:ilvl w:val="0"/>
          <w:numId w:val="2"/>
        </w:numPr>
        <w:shd w:val="clear" w:color="auto" w:fill="FFFFFF"/>
        <w:spacing w:after="30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İsteklinin kira şartnamesini okuyup kabul ettiğine dair beyanı </w:t>
      </w:r>
    </w:p>
    <w:p w14:paraId="49277C39" w14:textId="77777777" w:rsidR="00F85178" w:rsidRPr="000F2FFF" w:rsidRDefault="00F85178" w:rsidP="00F85178">
      <w:pPr>
        <w:pStyle w:val="NormalWeb"/>
        <w:shd w:val="clear" w:color="auto" w:fill="FFFFFF"/>
        <w:spacing w:after="30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lastRenderedPageBreak/>
        <w:t xml:space="preserve">Bu şartnamedeki  yazılı  hususları  olduğu  gibi  kabul  ve  taahhüt  ederim.  </w:t>
      </w:r>
    </w:p>
    <w:p w14:paraId="0AD5634A" w14:textId="77777777" w:rsidR="00F85178" w:rsidRPr="000F2FFF" w:rsidRDefault="00F85178" w:rsidP="00F85178">
      <w:pPr>
        <w:pStyle w:val="NormalWeb"/>
        <w:numPr>
          <w:ilvl w:val="0"/>
          <w:numId w:val="2"/>
        </w:numPr>
        <w:shd w:val="clear" w:color="auto" w:fill="FFFFFF"/>
        <w:spacing w:after="30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İsteklinin tebligat adres beyanı</w:t>
      </w:r>
    </w:p>
    <w:p w14:paraId="374EB36C" w14:textId="77777777" w:rsidR="00F85178" w:rsidRPr="000F2FFF" w:rsidRDefault="00F85178" w:rsidP="00F85178">
      <w:pPr>
        <w:pStyle w:val="NormalWeb"/>
        <w:shd w:val="clear" w:color="auto" w:fill="FFFFFF"/>
        <w:spacing w:after="30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Her çeşit tebligat, aşağıdaki adresime yapılabilir.”</w:t>
      </w:r>
    </w:p>
    <w:p w14:paraId="57E65A72" w14:textId="05C2B269" w:rsidR="00F85178" w:rsidRPr="000F2FFF" w:rsidRDefault="00F85178" w:rsidP="00373132">
      <w:pPr>
        <w:pStyle w:val="NormalWeb"/>
        <w:shd w:val="clear" w:color="auto" w:fill="FFFFFF"/>
        <w:spacing w:after="30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İsteklinin  (Tüzel kişiliklerde yetkili temsilcinin) </w:t>
      </w:r>
    </w:p>
    <w:p w14:paraId="3B289CAF" w14:textId="77777777" w:rsidR="00F85178" w:rsidRPr="000F2FFF" w:rsidRDefault="00F85178" w:rsidP="00373132">
      <w:pPr>
        <w:pStyle w:val="NormalWeb"/>
        <w:shd w:val="clear" w:color="auto" w:fill="FFFFFF"/>
        <w:spacing w:before="0" w:beforeAutospacing="0" w:after="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Adı, Soyadı         : </w:t>
      </w:r>
    </w:p>
    <w:p w14:paraId="200FB42D" w14:textId="646883E1" w:rsidR="00F85178" w:rsidRPr="000F2FFF" w:rsidRDefault="00F85178" w:rsidP="0037313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  </w:t>
      </w:r>
      <w:r w:rsidR="005715B9">
        <w:rPr>
          <w:rFonts w:asciiTheme="minorHAnsi" w:eastAsiaTheme="minorHAnsi" w:hAnsiTheme="minorHAnsi" w:cstheme="minorBidi"/>
          <w:sz w:val="22"/>
          <w:szCs w:val="22"/>
          <w:lang w:eastAsia="en-US"/>
        </w:rPr>
        <w:t xml:space="preserve">  </w:t>
      </w:r>
      <w:r w:rsidRPr="000F2FFF">
        <w:rPr>
          <w:rFonts w:asciiTheme="minorHAnsi" w:eastAsiaTheme="minorHAnsi" w:hAnsiTheme="minorHAnsi" w:cstheme="minorBidi"/>
          <w:sz w:val="22"/>
          <w:szCs w:val="22"/>
          <w:lang w:eastAsia="en-US"/>
        </w:rPr>
        <w:t xml:space="preserve">   Tebligat Adresi  : </w:t>
      </w:r>
    </w:p>
    <w:p w14:paraId="15AD5962" w14:textId="77777777" w:rsidR="00373132" w:rsidRDefault="00F85178" w:rsidP="00373132">
      <w:pPr>
        <w:pStyle w:val="NormalWeb"/>
        <w:shd w:val="clear" w:color="auto" w:fill="FFFFFF"/>
        <w:spacing w:before="0" w:beforeAutospacing="0" w:after="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İmza Tarihi         : </w:t>
      </w:r>
    </w:p>
    <w:p w14:paraId="67570D80" w14:textId="3CD36A9A" w:rsidR="00F85178" w:rsidRPr="000F2FFF" w:rsidRDefault="00F85178" w:rsidP="00373132">
      <w:pPr>
        <w:pStyle w:val="NormalWeb"/>
        <w:shd w:val="clear" w:color="auto" w:fill="FFFFFF"/>
        <w:spacing w:before="0" w:beforeAutospacing="0" w:after="0" w:afterAutospacing="0"/>
        <w:ind w:left="360"/>
        <w:jc w:val="both"/>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İmzası                 :</w:t>
      </w:r>
    </w:p>
    <w:p w14:paraId="11ADCA42" w14:textId="77777777" w:rsidR="00F85178" w:rsidRPr="000F2FFF" w:rsidRDefault="00F85178" w:rsidP="00F85178">
      <w:pPr>
        <w:jc w:val="center"/>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ab/>
      </w:r>
    </w:p>
    <w:p w14:paraId="533508E3" w14:textId="292CDCA2" w:rsidR="00F85178" w:rsidRDefault="00F85178" w:rsidP="00F85178">
      <w:pPr>
        <w:jc w:val="center"/>
        <w:rPr>
          <w:rFonts w:asciiTheme="minorHAnsi" w:eastAsiaTheme="minorHAnsi" w:hAnsiTheme="minorHAnsi" w:cstheme="minorBidi"/>
          <w:sz w:val="22"/>
          <w:szCs w:val="22"/>
          <w:lang w:eastAsia="en-US"/>
        </w:rPr>
      </w:pPr>
    </w:p>
    <w:p w14:paraId="3918E97A" w14:textId="0BC1B0C2" w:rsidR="00795651" w:rsidRDefault="00795651" w:rsidP="00F85178">
      <w:pPr>
        <w:jc w:val="center"/>
        <w:rPr>
          <w:rFonts w:asciiTheme="minorHAnsi" w:eastAsiaTheme="minorHAnsi" w:hAnsiTheme="minorHAnsi" w:cstheme="minorBidi"/>
          <w:sz w:val="22"/>
          <w:szCs w:val="22"/>
          <w:lang w:eastAsia="en-US"/>
        </w:rPr>
      </w:pPr>
    </w:p>
    <w:p w14:paraId="20A6C83D" w14:textId="395C83C2" w:rsidR="00795651" w:rsidRDefault="00795651" w:rsidP="00F85178">
      <w:pPr>
        <w:jc w:val="center"/>
        <w:rPr>
          <w:rFonts w:asciiTheme="minorHAnsi" w:eastAsiaTheme="minorHAnsi" w:hAnsiTheme="minorHAnsi" w:cstheme="minorBidi"/>
          <w:sz w:val="22"/>
          <w:szCs w:val="22"/>
          <w:lang w:eastAsia="en-US"/>
        </w:rPr>
      </w:pPr>
    </w:p>
    <w:p w14:paraId="2D377AC6" w14:textId="77777777" w:rsidR="00795651" w:rsidRPr="000F2FFF" w:rsidRDefault="00795651" w:rsidP="00F85178">
      <w:pPr>
        <w:jc w:val="center"/>
        <w:rPr>
          <w:rFonts w:asciiTheme="minorHAnsi" w:eastAsiaTheme="minorHAnsi" w:hAnsiTheme="minorHAnsi" w:cstheme="minorBidi"/>
          <w:sz w:val="22"/>
          <w:szCs w:val="22"/>
          <w:lang w:eastAsia="en-US"/>
        </w:rPr>
      </w:pPr>
    </w:p>
    <w:p w14:paraId="34A2CE2C" w14:textId="77777777" w:rsidR="00F85178" w:rsidRPr="000F2FFF" w:rsidRDefault="00F85178" w:rsidP="00F85178">
      <w:pPr>
        <w:rPr>
          <w:rFonts w:asciiTheme="minorHAnsi" w:eastAsiaTheme="minorHAnsi" w:hAnsiTheme="minorHAnsi" w:cstheme="minorBidi"/>
          <w:sz w:val="22"/>
          <w:szCs w:val="22"/>
          <w:lang w:eastAsia="en-US"/>
        </w:rPr>
      </w:pPr>
    </w:p>
    <w:p w14:paraId="64CC426D" w14:textId="77777777" w:rsidR="00F85178" w:rsidRPr="000F2FFF" w:rsidRDefault="00F85178" w:rsidP="00F85178">
      <w:pPr>
        <w:jc w:val="center"/>
        <w:rPr>
          <w:rFonts w:asciiTheme="minorHAnsi" w:eastAsiaTheme="minorHAnsi" w:hAnsiTheme="minorHAnsi" w:cstheme="minorBidi"/>
          <w:sz w:val="22"/>
          <w:szCs w:val="22"/>
          <w:lang w:eastAsia="en-US"/>
        </w:rPr>
      </w:pPr>
    </w:p>
    <w:p w14:paraId="0B1D44A4" w14:textId="0E92CB5C" w:rsidR="00F85178" w:rsidRPr="000F2FFF" w:rsidRDefault="00F85178" w:rsidP="00F85178">
      <w:pPr>
        <w:jc w:val="center"/>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ab/>
      </w:r>
      <w:r w:rsidRPr="000F2FFF">
        <w:rPr>
          <w:rFonts w:asciiTheme="minorHAnsi" w:eastAsiaTheme="minorHAnsi" w:hAnsiTheme="minorHAnsi" w:cstheme="minorBidi"/>
          <w:sz w:val="22"/>
          <w:szCs w:val="22"/>
          <w:lang w:eastAsia="en-US"/>
        </w:rPr>
        <w:tab/>
      </w:r>
      <w:r w:rsidRPr="000F2FFF">
        <w:rPr>
          <w:rFonts w:asciiTheme="minorHAnsi" w:eastAsiaTheme="minorHAnsi" w:hAnsiTheme="minorHAnsi" w:cstheme="minorBidi"/>
          <w:sz w:val="22"/>
          <w:szCs w:val="22"/>
          <w:lang w:eastAsia="en-US"/>
        </w:rPr>
        <w:tab/>
      </w:r>
      <w:r w:rsidRPr="000F2FFF">
        <w:rPr>
          <w:rFonts w:asciiTheme="minorHAnsi" w:eastAsiaTheme="minorHAnsi" w:hAnsiTheme="minorHAnsi" w:cstheme="minorBidi"/>
          <w:sz w:val="22"/>
          <w:szCs w:val="22"/>
          <w:lang w:eastAsia="en-US"/>
        </w:rPr>
        <w:tab/>
      </w:r>
      <w:r w:rsidRPr="000F2FFF">
        <w:rPr>
          <w:rFonts w:asciiTheme="minorHAnsi" w:eastAsiaTheme="minorHAnsi" w:hAnsiTheme="minorHAnsi" w:cstheme="minorBidi"/>
          <w:sz w:val="22"/>
          <w:szCs w:val="22"/>
          <w:lang w:eastAsia="en-US"/>
        </w:rPr>
        <w:tab/>
      </w:r>
      <w:r w:rsidRPr="000F2FFF">
        <w:rPr>
          <w:rFonts w:asciiTheme="minorHAnsi" w:eastAsiaTheme="minorHAnsi" w:hAnsiTheme="minorHAnsi" w:cstheme="minorBidi"/>
          <w:sz w:val="22"/>
          <w:szCs w:val="22"/>
          <w:lang w:eastAsia="en-US"/>
        </w:rPr>
        <w:tab/>
      </w:r>
      <w:r w:rsidRPr="000F2FFF">
        <w:rPr>
          <w:rFonts w:asciiTheme="minorHAnsi" w:eastAsiaTheme="minorHAnsi" w:hAnsiTheme="minorHAnsi" w:cstheme="minorBidi"/>
          <w:sz w:val="22"/>
          <w:szCs w:val="22"/>
          <w:lang w:eastAsia="en-US"/>
        </w:rPr>
        <w:tab/>
      </w:r>
      <w:r w:rsidRPr="000F2FFF">
        <w:rPr>
          <w:rFonts w:asciiTheme="minorHAnsi" w:eastAsiaTheme="minorHAnsi" w:hAnsiTheme="minorHAnsi" w:cstheme="minorBidi"/>
          <w:sz w:val="22"/>
          <w:szCs w:val="22"/>
          <w:lang w:eastAsia="en-US"/>
        </w:rPr>
        <w:tab/>
      </w:r>
      <w:r w:rsidRPr="000F2FFF">
        <w:rPr>
          <w:rFonts w:asciiTheme="minorHAnsi" w:eastAsiaTheme="minorHAnsi" w:hAnsiTheme="minorHAnsi" w:cstheme="minorBidi"/>
          <w:sz w:val="22"/>
          <w:szCs w:val="22"/>
          <w:lang w:eastAsia="en-US"/>
        </w:rPr>
        <w:tab/>
      </w:r>
      <w:r w:rsidRPr="000F2FFF">
        <w:rPr>
          <w:rFonts w:asciiTheme="minorHAnsi" w:eastAsiaTheme="minorHAnsi" w:hAnsiTheme="minorHAnsi" w:cstheme="minorBidi"/>
          <w:sz w:val="22"/>
          <w:szCs w:val="22"/>
          <w:lang w:eastAsia="en-US"/>
        </w:rPr>
        <w:tab/>
      </w:r>
      <w:r w:rsidRPr="000F2FFF">
        <w:rPr>
          <w:rFonts w:asciiTheme="minorHAnsi" w:eastAsiaTheme="minorHAnsi" w:hAnsiTheme="minorHAnsi" w:cstheme="minorBidi"/>
          <w:sz w:val="22"/>
          <w:szCs w:val="22"/>
          <w:lang w:eastAsia="en-US"/>
        </w:rPr>
        <w:tab/>
        <w:t>EK-</w:t>
      </w:r>
      <w:r w:rsidR="00AE3E0D">
        <w:rPr>
          <w:rFonts w:asciiTheme="minorHAnsi" w:eastAsiaTheme="minorHAnsi" w:hAnsiTheme="minorHAnsi" w:cstheme="minorBidi"/>
          <w:sz w:val="22"/>
          <w:szCs w:val="22"/>
          <w:lang w:eastAsia="en-US"/>
        </w:rPr>
        <w:t>1</w:t>
      </w:r>
    </w:p>
    <w:p w14:paraId="7CDEF069" w14:textId="77777777" w:rsidR="00F85178" w:rsidRPr="000F2FFF" w:rsidRDefault="00F85178" w:rsidP="00F85178">
      <w:pPr>
        <w:jc w:val="center"/>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TEKLİF CETVELİ</w:t>
      </w:r>
    </w:p>
    <w:tbl>
      <w:tblPr>
        <w:tblW w:w="9056" w:type="dxa"/>
        <w:tblBorders>
          <w:top w:val="outset" w:sz="6" w:space="0" w:color="auto"/>
          <w:left w:val="outset" w:sz="6" w:space="0" w:color="auto"/>
          <w:bottom w:val="outset" w:sz="6" w:space="0" w:color="auto"/>
          <w:right w:val="outset" w:sz="6" w:space="0" w:color="auto"/>
        </w:tblBorders>
        <w:shd w:val="clear" w:color="auto" w:fill="F3F2EF"/>
        <w:tblLayout w:type="fixed"/>
        <w:tblCellMar>
          <w:left w:w="0" w:type="dxa"/>
          <w:right w:w="0" w:type="dxa"/>
        </w:tblCellMar>
        <w:tblLook w:val="04A0" w:firstRow="1" w:lastRow="0" w:firstColumn="1" w:lastColumn="0" w:noHBand="0" w:noVBand="1"/>
      </w:tblPr>
      <w:tblGrid>
        <w:gridCol w:w="8923"/>
        <w:gridCol w:w="133"/>
      </w:tblGrid>
      <w:tr w:rsidR="00F85178" w:rsidRPr="000F2FFF" w14:paraId="5A5856AE" w14:textId="77777777" w:rsidTr="00F85178">
        <w:tc>
          <w:tcPr>
            <w:tcW w:w="9056"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14:paraId="0FB9EC20" w14:textId="77777777" w:rsidR="00F85178" w:rsidRPr="000F2FFF" w:rsidRDefault="00F85178" w:rsidP="00EC73AC">
            <w:pPr>
              <w:shd w:val="clear" w:color="auto" w:fill="FFFFFF" w:themeFill="background1"/>
              <w:jc w:val="center"/>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İstanbul Kent Üniversitesi  İhale Komisyonu Başkanlığına</w:t>
            </w:r>
          </w:p>
          <w:p w14:paraId="6AA44464" w14:textId="77777777" w:rsidR="00F85178" w:rsidRPr="000F2FFF" w:rsidRDefault="00F85178" w:rsidP="00EC73AC">
            <w:pPr>
              <w:shd w:val="clear" w:color="auto" w:fill="FFFFFF" w:themeFill="background1"/>
              <w:jc w:val="center"/>
              <w:rPr>
                <w:rFonts w:asciiTheme="minorHAnsi" w:eastAsiaTheme="minorHAnsi" w:hAnsiTheme="minorHAnsi" w:cstheme="minorBidi"/>
                <w:sz w:val="22"/>
                <w:szCs w:val="22"/>
                <w:lang w:eastAsia="en-US"/>
              </w:rPr>
            </w:pPr>
          </w:p>
          <w:p w14:paraId="3AE09615" w14:textId="0C78542E" w:rsidR="00F85178" w:rsidRPr="000F2FFF" w:rsidRDefault="00F85178" w:rsidP="00EC73AC">
            <w:pPr>
              <w:shd w:val="clear" w:color="auto" w:fill="FFFFFF" w:themeFill="background1"/>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Aşağıda belirtilen taşınmaz satırında teklif ettiğim yıllık kira bedeli karşılığında </w:t>
            </w:r>
            <w:r w:rsidR="004C64C5">
              <w:rPr>
                <w:rFonts w:asciiTheme="minorHAnsi" w:eastAsiaTheme="minorHAnsi" w:hAnsiTheme="minorHAnsi" w:cstheme="minorBidi"/>
                <w:sz w:val="22"/>
                <w:szCs w:val="22"/>
                <w:lang w:eastAsia="en-US"/>
              </w:rPr>
              <w:t>3</w:t>
            </w:r>
            <w:r w:rsidRPr="000F2FFF">
              <w:rPr>
                <w:rFonts w:asciiTheme="minorHAnsi" w:eastAsiaTheme="minorHAnsi" w:hAnsiTheme="minorHAnsi" w:cstheme="minorBidi"/>
                <w:sz w:val="22"/>
                <w:szCs w:val="22"/>
                <w:lang w:eastAsia="en-US"/>
              </w:rPr>
              <w:t xml:space="preserve"> yıllık süre ile kiralamak istiyorum.</w:t>
            </w:r>
          </w:p>
          <w:p w14:paraId="54EA70BB" w14:textId="77777777" w:rsidR="00F85178" w:rsidRPr="000F2FFF" w:rsidRDefault="00F85178" w:rsidP="00EC73AC">
            <w:pPr>
              <w:shd w:val="clear" w:color="auto" w:fill="FFFFFF" w:themeFill="background1"/>
              <w:rPr>
                <w:rFonts w:asciiTheme="minorHAnsi" w:eastAsiaTheme="minorHAnsi" w:hAnsiTheme="minorHAnsi" w:cstheme="minorBidi"/>
                <w:sz w:val="22"/>
                <w:szCs w:val="22"/>
                <w:lang w:eastAsia="en-US"/>
              </w:rPr>
            </w:pPr>
          </w:p>
          <w:p w14:paraId="40F38C40" w14:textId="77777777" w:rsidR="00F85178" w:rsidRPr="000F2FFF" w:rsidRDefault="00F85178" w:rsidP="00EC73AC">
            <w:pPr>
              <w:shd w:val="clear" w:color="auto" w:fill="FFFFFF" w:themeFill="background1"/>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 </w:t>
            </w:r>
          </w:p>
        </w:tc>
      </w:tr>
      <w:tr w:rsidR="00F85178" w:rsidRPr="000F2FFF" w14:paraId="68517504" w14:textId="77777777" w:rsidTr="00F85178">
        <w:tc>
          <w:tcPr>
            <w:tcW w:w="9056"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tbl>
            <w:tblPr>
              <w:tblStyle w:val="TabloKlavuzu"/>
              <w:tblW w:w="9055" w:type="dxa"/>
              <w:tblLayout w:type="fixed"/>
              <w:tblLook w:val="04A0" w:firstRow="1" w:lastRow="0" w:firstColumn="1" w:lastColumn="0" w:noHBand="0" w:noVBand="1"/>
            </w:tblPr>
            <w:tblGrid>
              <w:gridCol w:w="834"/>
              <w:gridCol w:w="2407"/>
              <w:gridCol w:w="992"/>
              <w:gridCol w:w="1134"/>
              <w:gridCol w:w="1420"/>
              <w:gridCol w:w="2268"/>
            </w:tblGrid>
            <w:tr w:rsidR="00F85178" w:rsidRPr="000F2FFF" w14:paraId="454F0F73" w14:textId="77777777" w:rsidTr="00AE3E0D">
              <w:trPr>
                <w:trHeight w:val="533"/>
              </w:trPr>
              <w:tc>
                <w:tcPr>
                  <w:tcW w:w="834" w:type="dxa"/>
                </w:tcPr>
                <w:p w14:paraId="0A022C7A" w14:textId="77777777" w:rsidR="00F85178" w:rsidRPr="000F2FFF" w:rsidRDefault="00F85178" w:rsidP="00EC73AC">
                  <w:pPr>
                    <w:shd w:val="clear" w:color="auto" w:fill="FFFFFF" w:themeFill="background1"/>
                    <w:spacing w:line="259" w:lineRule="auto"/>
                    <w:rPr>
                      <w:sz w:val="22"/>
                      <w:szCs w:val="22"/>
                    </w:rPr>
                  </w:pPr>
                </w:p>
              </w:tc>
              <w:tc>
                <w:tcPr>
                  <w:tcW w:w="2407" w:type="dxa"/>
                </w:tcPr>
                <w:p w14:paraId="107100F1" w14:textId="77777777" w:rsidR="00F85178" w:rsidRPr="000F2FFF" w:rsidRDefault="00F85178" w:rsidP="00EC73AC">
                  <w:pPr>
                    <w:shd w:val="clear" w:color="auto" w:fill="FFFFFF" w:themeFill="background1"/>
                    <w:spacing w:line="259" w:lineRule="auto"/>
                    <w:rPr>
                      <w:sz w:val="22"/>
                      <w:szCs w:val="22"/>
                    </w:rPr>
                  </w:pPr>
                  <w:r w:rsidRPr="000F2FFF">
                    <w:rPr>
                      <w:sz w:val="22"/>
                      <w:szCs w:val="22"/>
                    </w:rPr>
                    <w:t>TAPU BİLGİLERİ</w:t>
                  </w:r>
                </w:p>
              </w:tc>
              <w:tc>
                <w:tcPr>
                  <w:tcW w:w="992" w:type="dxa"/>
                </w:tcPr>
                <w:p w14:paraId="5A3DCF01" w14:textId="77777777" w:rsidR="00F85178" w:rsidRPr="000F2FFF" w:rsidRDefault="00F85178" w:rsidP="00EC73AC">
                  <w:pPr>
                    <w:shd w:val="clear" w:color="auto" w:fill="FFFFFF" w:themeFill="background1"/>
                    <w:spacing w:line="259" w:lineRule="auto"/>
                    <w:rPr>
                      <w:sz w:val="22"/>
                      <w:szCs w:val="22"/>
                    </w:rPr>
                  </w:pPr>
                  <w:r w:rsidRPr="000F2FFF">
                    <w:rPr>
                      <w:sz w:val="22"/>
                      <w:szCs w:val="22"/>
                    </w:rPr>
                    <w:t>ADA  PARSEL</w:t>
                  </w:r>
                </w:p>
              </w:tc>
              <w:tc>
                <w:tcPr>
                  <w:tcW w:w="1134" w:type="dxa"/>
                </w:tcPr>
                <w:p w14:paraId="103B2EB6" w14:textId="77777777" w:rsidR="00F85178" w:rsidRPr="000F2FFF" w:rsidRDefault="00F85178" w:rsidP="00EC73AC">
                  <w:pPr>
                    <w:shd w:val="clear" w:color="auto" w:fill="FFFFFF" w:themeFill="background1"/>
                    <w:spacing w:line="259" w:lineRule="auto"/>
                    <w:rPr>
                      <w:sz w:val="22"/>
                      <w:szCs w:val="22"/>
                    </w:rPr>
                  </w:pPr>
                  <w:r w:rsidRPr="000F2FFF">
                    <w:rPr>
                      <w:sz w:val="22"/>
                      <w:szCs w:val="22"/>
                    </w:rPr>
                    <w:t>M²Sİ</w:t>
                  </w:r>
                </w:p>
              </w:tc>
              <w:tc>
                <w:tcPr>
                  <w:tcW w:w="1420" w:type="dxa"/>
                </w:tcPr>
                <w:p w14:paraId="497BAB52" w14:textId="393ED9D5" w:rsidR="00F85178" w:rsidRPr="000F2FFF" w:rsidRDefault="004C64C5" w:rsidP="00EC73AC">
                  <w:pPr>
                    <w:shd w:val="clear" w:color="auto" w:fill="FFFFFF" w:themeFill="background1"/>
                    <w:spacing w:line="259" w:lineRule="auto"/>
                    <w:rPr>
                      <w:sz w:val="22"/>
                      <w:szCs w:val="22"/>
                    </w:rPr>
                  </w:pPr>
                  <w:r>
                    <w:rPr>
                      <w:sz w:val="22"/>
                      <w:szCs w:val="22"/>
                    </w:rPr>
                    <w:t>AYLIK</w:t>
                  </w:r>
                  <w:r w:rsidR="00F85178" w:rsidRPr="000F2FFF">
                    <w:rPr>
                      <w:sz w:val="22"/>
                      <w:szCs w:val="22"/>
                    </w:rPr>
                    <w:t xml:space="preserve"> KİRA</w:t>
                  </w:r>
                  <w:r w:rsidR="00AE3E0D">
                    <w:rPr>
                      <w:sz w:val="22"/>
                      <w:szCs w:val="22"/>
                    </w:rPr>
                    <w:t xml:space="preserve"> </w:t>
                  </w:r>
                  <w:r w:rsidR="00F85178" w:rsidRPr="000F2FFF">
                    <w:rPr>
                      <w:sz w:val="22"/>
                      <w:szCs w:val="22"/>
                    </w:rPr>
                    <w:t>FİYATI (TL)</w:t>
                  </w:r>
                </w:p>
              </w:tc>
              <w:tc>
                <w:tcPr>
                  <w:tcW w:w="2268" w:type="dxa"/>
                </w:tcPr>
                <w:p w14:paraId="28685344" w14:textId="4BBA7A9A" w:rsidR="00F85178" w:rsidRPr="000F2FFF" w:rsidRDefault="00F85178" w:rsidP="00EC73AC">
                  <w:pPr>
                    <w:shd w:val="clear" w:color="auto" w:fill="FFFFFF" w:themeFill="background1"/>
                    <w:spacing w:line="259" w:lineRule="auto"/>
                    <w:rPr>
                      <w:sz w:val="22"/>
                      <w:szCs w:val="22"/>
                    </w:rPr>
                  </w:pPr>
                  <w:r w:rsidRPr="000F2FFF">
                    <w:rPr>
                      <w:sz w:val="22"/>
                      <w:szCs w:val="22"/>
                    </w:rPr>
                    <w:t>İLK YIL TOPLAM KİRA BEDELİ (TL)</w:t>
                  </w:r>
                </w:p>
              </w:tc>
            </w:tr>
            <w:tr w:rsidR="00F85178" w:rsidRPr="000F2FFF" w14:paraId="195CCAF3" w14:textId="77777777" w:rsidTr="00AE3E0D">
              <w:trPr>
                <w:trHeight w:val="207"/>
              </w:trPr>
              <w:tc>
                <w:tcPr>
                  <w:tcW w:w="834" w:type="dxa"/>
                </w:tcPr>
                <w:p w14:paraId="05108E04" w14:textId="77777777" w:rsidR="00F85178" w:rsidRPr="000F2FFF" w:rsidRDefault="00F85178" w:rsidP="00EC73AC">
                  <w:pPr>
                    <w:shd w:val="clear" w:color="auto" w:fill="FFFFFF" w:themeFill="background1"/>
                    <w:spacing w:line="259" w:lineRule="auto"/>
                    <w:rPr>
                      <w:sz w:val="22"/>
                      <w:szCs w:val="22"/>
                    </w:rPr>
                  </w:pPr>
                  <w:r w:rsidRPr="000F2FFF">
                    <w:rPr>
                      <w:sz w:val="22"/>
                      <w:szCs w:val="22"/>
                    </w:rPr>
                    <w:t>1</w:t>
                  </w:r>
                </w:p>
              </w:tc>
              <w:tc>
                <w:tcPr>
                  <w:tcW w:w="2407" w:type="dxa"/>
                </w:tcPr>
                <w:p w14:paraId="6724DDC2" w14:textId="004E557C" w:rsidR="00F85178" w:rsidRPr="000F2FFF" w:rsidRDefault="00AE3E0D" w:rsidP="00EC73AC">
                  <w:pPr>
                    <w:shd w:val="clear" w:color="auto" w:fill="FFFFFF" w:themeFill="background1"/>
                    <w:spacing w:line="259" w:lineRule="auto"/>
                    <w:rPr>
                      <w:sz w:val="22"/>
                      <w:szCs w:val="22"/>
                    </w:rPr>
                  </w:pPr>
                  <w:r>
                    <w:rPr>
                      <w:sz w:val="22"/>
                      <w:szCs w:val="22"/>
                    </w:rPr>
                    <w:t>İstanbul Beşiktaş /Levent Mah.Çilekli Cad. No:6 Bahçeli Kargir Ev</w:t>
                  </w:r>
                </w:p>
              </w:tc>
              <w:tc>
                <w:tcPr>
                  <w:tcW w:w="992" w:type="dxa"/>
                </w:tcPr>
                <w:p w14:paraId="0C5C3F0F" w14:textId="09346A0D" w:rsidR="00F85178" w:rsidRPr="000F2FFF" w:rsidRDefault="00F658A7" w:rsidP="00EC73AC">
                  <w:pPr>
                    <w:shd w:val="clear" w:color="auto" w:fill="FFFFFF" w:themeFill="background1"/>
                    <w:spacing w:line="259" w:lineRule="auto"/>
                    <w:rPr>
                      <w:sz w:val="22"/>
                      <w:szCs w:val="22"/>
                    </w:rPr>
                  </w:pPr>
                  <w:r>
                    <w:rPr>
                      <w:sz w:val="22"/>
                      <w:szCs w:val="22"/>
                    </w:rPr>
                    <w:t>909</w:t>
                  </w:r>
                  <w:r w:rsidR="00F85178" w:rsidRPr="000F2FFF">
                    <w:rPr>
                      <w:sz w:val="22"/>
                      <w:szCs w:val="22"/>
                    </w:rPr>
                    <w:t>/</w:t>
                  </w:r>
                  <w:r>
                    <w:rPr>
                      <w:sz w:val="22"/>
                      <w:szCs w:val="22"/>
                    </w:rPr>
                    <w:t>35</w:t>
                  </w:r>
                  <w:r w:rsidR="00F85178" w:rsidRPr="000F2FFF">
                    <w:rPr>
                      <w:sz w:val="22"/>
                      <w:szCs w:val="22"/>
                    </w:rPr>
                    <w:t>1</w:t>
                  </w:r>
                </w:p>
              </w:tc>
              <w:tc>
                <w:tcPr>
                  <w:tcW w:w="1134" w:type="dxa"/>
                </w:tcPr>
                <w:p w14:paraId="49EBE549" w14:textId="783B78D1" w:rsidR="00F85178" w:rsidRPr="000F2FFF" w:rsidRDefault="00AE3E0D" w:rsidP="00EC73AC">
                  <w:pPr>
                    <w:shd w:val="clear" w:color="auto" w:fill="FFFFFF" w:themeFill="background1"/>
                    <w:spacing w:line="259" w:lineRule="auto"/>
                    <w:rPr>
                      <w:sz w:val="22"/>
                      <w:szCs w:val="22"/>
                    </w:rPr>
                  </w:pPr>
                  <w:r>
                    <w:rPr>
                      <w:sz w:val="22"/>
                      <w:szCs w:val="22"/>
                    </w:rPr>
                    <w:t>240</w:t>
                  </w:r>
                </w:p>
              </w:tc>
              <w:tc>
                <w:tcPr>
                  <w:tcW w:w="1420" w:type="dxa"/>
                </w:tcPr>
                <w:p w14:paraId="79C7FC41" w14:textId="6610B52E" w:rsidR="00F85178" w:rsidRPr="000F2FFF" w:rsidRDefault="00F85178" w:rsidP="00EC73AC">
                  <w:pPr>
                    <w:shd w:val="clear" w:color="auto" w:fill="FFFFFF" w:themeFill="background1"/>
                    <w:spacing w:line="259" w:lineRule="auto"/>
                    <w:rPr>
                      <w:sz w:val="22"/>
                      <w:szCs w:val="22"/>
                    </w:rPr>
                  </w:pPr>
                </w:p>
              </w:tc>
              <w:tc>
                <w:tcPr>
                  <w:tcW w:w="2268" w:type="dxa"/>
                </w:tcPr>
                <w:p w14:paraId="0825488C" w14:textId="1C96F3B9" w:rsidR="00F85178" w:rsidRPr="000F2FFF" w:rsidRDefault="00F85178" w:rsidP="00EC73AC">
                  <w:pPr>
                    <w:rPr>
                      <w:sz w:val="22"/>
                      <w:szCs w:val="22"/>
                    </w:rPr>
                  </w:pPr>
                </w:p>
              </w:tc>
            </w:tr>
          </w:tbl>
          <w:p w14:paraId="17E28693" w14:textId="77777777" w:rsidR="00F85178" w:rsidRPr="000F2FFF" w:rsidRDefault="00F85178" w:rsidP="00EC73AC">
            <w:pPr>
              <w:shd w:val="clear" w:color="auto" w:fill="FFFFFF" w:themeFill="background1"/>
              <w:rPr>
                <w:rFonts w:asciiTheme="minorHAnsi" w:eastAsiaTheme="minorHAnsi" w:hAnsiTheme="minorHAnsi" w:cstheme="minorBidi"/>
                <w:sz w:val="22"/>
                <w:szCs w:val="22"/>
                <w:lang w:eastAsia="en-US"/>
              </w:rPr>
            </w:pPr>
          </w:p>
        </w:tc>
      </w:tr>
      <w:tr w:rsidR="00F85178" w:rsidRPr="000F2FFF" w14:paraId="459C04D2" w14:textId="77777777" w:rsidTr="00F85178">
        <w:trPr>
          <w:gridAfter w:val="1"/>
          <w:wAfter w:w="133" w:type="dxa"/>
        </w:trPr>
        <w:tc>
          <w:tcPr>
            <w:tcW w:w="89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02FC76" w14:textId="77777777" w:rsidR="00F85178" w:rsidRPr="000F2FFF" w:rsidRDefault="00F85178" w:rsidP="00EC73AC">
            <w:pPr>
              <w:shd w:val="clear" w:color="auto" w:fill="FFFFFF" w:themeFill="background1"/>
              <w:rPr>
                <w:rFonts w:asciiTheme="minorHAnsi" w:eastAsiaTheme="minorHAnsi" w:hAnsiTheme="minorHAnsi" w:cstheme="minorBidi"/>
                <w:sz w:val="22"/>
                <w:szCs w:val="22"/>
                <w:lang w:eastAsia="en-US"/>
              </w:rPr>
            </w:pPr>
          </w:p>
        </w:tc>
      </w:tr>
    </w:tbl>
    <w:p w14:paraId="0D71D0D9" w14:textId="77777777" w:rsidR="00F85178" w:rsidRPr="000F2FFF" w:rsidRDefault="00F85178" w:rsidP="00F85178">
      <w:pPr>
        <w:rPr>
          <w:rFonts w:asciiTheme="minorHAnsi" w:eastAsiaTheme="minorHAnsi" w:hAnsiTheme="minorHAnsi" w:cstheme="minorBidi"/>
          <w:sz w:val="22"/>
          <w:szCs w:val="22"/>
          <w:lang w:eastAsia="en-US"/>
        </w:rPr>
      </w:pPr>
    </w:p>
    <w:p w14:paraId="6265BF2A" w14:textId="77777777" w:rsidR="00F85178" w:rsidRPr="000F2FFF" w:rsidRDefault="00F85178" w:rsidP="00F85178">
      <w:pPr>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TEKLİF SAHİBİ.</w:t>
      </w:r>
    </w:p>
    <w:p w14:paraId="7463A025" w14:textId="77777777" w:rsidR="00F85178" w:rsidRPr="000F2FFF" w:rsidRDefault="00F85178" w:rsidP="00F85178">
      <w:pPr>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AD-SOYAD</w:t>
      </w:r>
    </w:p>
    <w:p w14:paraId="2D03AF3E" w14:textId="77777777" w:rsidR="00F85178" w:rsidRPr="000F2FFF" w:rsidRDefault="00F85178" w:rsidP="00F85178">
      <w:pPr>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TARİH</w:t>
      </w:r>
    </w:p>
    <w:p w14:paraId="0166A47C" w14:textId="77777777" w:rsidR="00F85178" w:rsidRPr="000F2FFF" w:rsidRDefault="00F85178" w:rsidP="00F85178">
      <w:pPr>
        <w:rPr>
          <w:rFonts w:asciiTheme="minorHAnsi" w:eastAsiaTheme="minorHAnsi" w:hAnsiTheme="minorHAnsi" w:cstheme="minorBidi"/>
          <w:sz w:val="22"/>
          <w:szCs w:val="22"/>
          <w:lang w:eastAsia="en-US"/>
        </w:rPr>
      </w:pPr>
      <w:r w:rsidRPr="000F2FFF">
        <w:rPr>
          <w:rFonts w:asciiTheme="minorHAnsi" w:eastAsiaTheme="minorHAnsi" w:hAnsiTheme="minorHAnsi" w:cstheme="minorBidi"/>
          <w:sz w:val="22"/>
          <w:szCs w:val="22"/>
          <w:lang w:eastAsia="en-US"/>
        </w:rPr>
        <w:t xml:space="preserve">İMZA </w:t>
      </w:r>
    </w:p>
    <w:p w14:paraId="59C0DD0C" w14:textId="77777777" w:rsidR="00F9660C" w:rsidRPr="000F2FFF" w:rsidRDefault="00F9660C" w:rsidP="00F9660C">
      <w:pPr>
        <w:tabs>
          <w:tab w:val="num" w:pos="1860"/>
        </w:tabs>
        <w:spacing w:line="360" w:lineRule="auto"/>
        <w:ind w:right="50" w:firstLine="709"/>
        <w:jc w:val="both"/>
        <w:rPr>
          <w:rFonts w:asciiTheme="minorHAnsi" w:eastAsiaTheme="minorHAnsi" w:hAnsiTheme="minorHAnsi" w:cstheme="minorBidi"/>
          <w:sz w:val="22"/>
          <w:szCs w:val="22"/>
          <w:lang w:eastAsia="en-US"/>
        </w:rPr>
      </w:pPr>
    </w:p>
    <w:p w14:paraId="56ECF172" w14:textId="77777777" w:rsidR="005A1D36" w:rsidRPr="000F2FFF" w:rsidRDefault="005A1D36" w:rsidP="00F9660C">
      <w:pPr>
        <w:tabs>
          <w:tab w:val="num" w:pos="1860"/>
        </w:tabs>
        <w:spacing w:line="360" w:lineRule="auto"/>
        <w:ind w:right="50" w:firstLine="709"/>
        <w:jc w:val="both"/>
        <w:rPr>
          <w:rFonts w:asciiTheme="minorHAnsi" w:eastAsiaTheme="minorHAnsi" w:hAnsiTheme="minorHAnsi" w:cstheme="minorBidi"/>
          <w:sz w:val="22"/>
          <w:szCs w:val="22"/>
          <w:lang w:eastAsia="en-US"/>
        </w:rPr>
      </w:pPr>
    </w:p>
    <w:sectPr w:rsidR="005A1D36" w:rsidRPr="000F2FFF" w:rsidSect="00563B43">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585F5" w14:textId="77777777" w:rsidR="00A90586" w:rsidRDefault="00A90586">
      <w:r>
        <w:separator/>
      </w:r>
    </w:p>
  </w:endnote>
  <w:endnote w:type="continuationSeparator" w:id="0">
    <w:p w14:paraId="4CA36773" w14:textId="77777777" w:rsidR="00A90586" w:rsidRDefault="00A9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entury">
    <w:panose1 w:val="020406040505050203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BB4DA" w14:textId="77777777" w:rsidR="00C6190C" w:rsidRDefault="0077700A">
    <w:pPr>
      <w:pStyle w:val="AltBilgi"/>
      <w:framePr w:wrap="around" w:vAnchor="text" w:hAnchor="margin" w:xAlign="right" w:y="1"/>
      <w:rPr>
        <w:rStyle w:val="SayfaNumaras"/>
      </w:rPr>
    </w:pPr>
    <w:r>
      <w:rPr>
        <w:rStyle w:val="SayfaNumaras"/>
      </w:rPr>
      <w:fldChar w:fldCharType="begin"/>
    </w:r>
    <w:r w:rsidR="00C6190C">
      <w:rPr>
        <w:rStyle w:val="SayfaNumaras"/>
      </w:rPr>
      <w:instrText xml:space="preserve">PAGE  </w:instrText>
    </w:r>
    <w:r>
      <w:rPr>
        <w:rStyle w:val="SayfaNumaras"/>
      </w:rPr>
      <w:fldChar w:fldCharType="end"/>
    </w:r>
  </w:p>
  <w:p w14:paraId="03F5CFDD" w14:textId="77777777" w:rsidR="00C6190C" w:rsidRDefault="00C6190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02EAD" w14:textId="77777777" w:rsidR="00C6190C" w:rsidRDefault="0077700A">
    <w:pPr>
      <w:pStyle w:val="AltBilgi"/>
      <w:framePr w:wrap="around" w:vAnchor="text" w:hAnchor="margin" w:xAlign="right" w:y="1"/>
      <w:rPr>
        <w:rStyle w:val="SayfaNumaras"/>
      </w:rPr>
    </w:pPr>
    <w:r>
      <w:rPr>
        <w:rStyle w:val="SayfaNumaras"/>
      </w:rPr>
      <w:fldChar w:fldCharType="begin"/>
    </w:r>
    <w:r w:rsidR="00C6190C">
      <w:rPr>
        <w:rStyle w:val="SayfaNumaras"/>
      </w:rPr>
      <w:instrText xml:space="preserve">PAGE  </w:instrText>
    </w:r>
    <w:r>
      <w:rPr>
        <w:rStyle w:val="SayfaNumaras"/>
      </w:rPr>
      <w:fldChar w:fldCharType="separate"/>
    </w:r>
    <w:r w:rsidR="00E71FA2">
      <w:rPr>
        <w:rStyle w:val="SayfaNumaras"/>
        <w:noProof/>
      </w:rPr>
      <w:t>3</w:t>
    </w:r>
    <w:r>
      <w:rPr>
        <w:rStyle w:val="SayfaNumaras"/>
      </w:rPr>
      <w:fldChar w:fldCharType="end"/>
    </w:r>
  </w:p>
  <w:p w14:paraId="324B8CA6" w14:textId="77777777" w:rsidR="00C6190C" w:rsidRDefault="00C6190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17173" w14:textId="77777777" w:rsidR="00A90586" w:rsidRDefault="00A90586">
      <w:r>
        <w:separator/>
      </w:r>
    </w:p>
  </w:footnote>
  <w:footnote w:type="continuationSeparator" w:id="0">
    <w:p w14:paraId="405A0DD6" w14:textId="77777777" w:rsidR="00A90586" w:rsidRDefault="00A90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E44CE"/>
    <w:multiLevelType w:val="hybridMultilevel"/>
    <w:tmpl w:val="C1685C5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 w15:restartNumberingAfterBreak="0">
    <w:nsid w:val="68456D9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E3"/>
    <w:rsid w:val="00032143"/>
    <w:rsid w:val="00044272"/>
    <w:rsid w:val="00047EC6"/>
    <w:rsid w:val="00050BCD"/>
    <w:rsid w:val="000B0802"/>
    <w:rsid w:val="000B2A37"/>
    <w:rsid w:val="000B4E80"/>
    <w:rsid w:val="000B7F17"/>
    <w:rsid w:val="000C1B0D"/>
    <w:rsid w:val="000C49B7"/>
    <w:rsid w:val="000D3F1F"/>
    <w:rsid w:val="000F2FFF"/>
    <w:rsid w:val="000F3503"/>
    <w:rsid w:val="00133858"/>
    <w:rsid w:val="0018079E"/>
    <w:rsid w:val="001A0D3B"/>
    <w:rsid w:val="001C68F1"/>
    <w:rsid w:val="00212896"/>
    <w:rsid w:val="00220568"/>
    <w:rsid w:val="002345C3"/>
    <w:rsid w:val="002360DC"/>
    <w:rsid w:val="0024079D"/>
    <w:rsid w:val="002431A7"/>
    <w:rsid w:val="00272F2D"/>
    <w:rsid w:val="002A293D"/>
    <w:rsid w:val="002C7E3D"/>
    <w:rsid w:val="002D7742"/>
    <w:rsid w:val="002F32AC"/>
    <w:rsid w:val="002F6730"/>
    <w:rsid w:val="003065A1"/>
    <w:rsid w:val="00306B23"/>
    <w:rsid w:val="00323E41"/>
    <w:rsid w:val="00337325"/>
    <w:rsid w:val="00346348"/>
    <w:rsid w:val="00355436"/>
    <w:rsid w:val="00371C0A"/>
    <w:rsid w:val="00373132"/>
    <w:rsid w:val="003B5529"/>
    <w:rsid w:val="003D0E88"/>
    <w:rsid w:val="003F2866"/>
    <w:rsid w:val="00403780"/>
    <w:rsid w:val="00436946"/>
    <w:rsid w:val="00436F6D"/>
    <w:rsid w:val="00441960"/>
    <w:rsid w:val="00442657"/>
    <w:rsid w:val="00444913"/>
    <w:rsid w:val="00462F7E"/>
    <w:rsid w:val="00472F1D"/>
    <w:rsid w:val="0048138A"/>
    <w:rsid w:val="004823EC"/>
    <w:rsid w:val="004912DA"/>
    <w:rsid w:val="004C64C5"/>
    <w:rsid w:val="004D7739"/>
    <w:rsid w:val="0051736C"/>
    <w:rsid w:val="00520597"/>
    <w:rsid w:val="00523888"/>
    <w:rsid w:val="00535F6D"/>
    <w:rsid w:val="00546B62"/>
    <w:rsid w:val="005576D3"/>
    <w:rsid w:val="00563B43"/>
    <w:rsid w:val="00570E92"/>
    <w:rsid w:val="005715B9"/>
    <w:rsid w:val="005734B5"/>
    <w:rsid w:val="0059183F"/>
    <w:rsid w:val="00595F9E"/>
    <w:rsid w:val="005A1D36"/>
    <w:rsid w:val="005A2349"/>
    <w:rsid w:val="005B164B"/>
    <w:rsid w:val="005C2189"/>
    <w:rsid w:val="005C28B6"/>
    <w:rsid w:val="005C325C"/>
    <w:rsid w:val="005C470C"/>
    <w:rsid w:val="005D655D"/>
    <w:rsid w:val="005E4248"/>
    <w:rsid w:val="005F1D25"/>
    <w:rsid w:val="005F514C"/>
    <w:rsid w:val="005F51E2"/>
    <w:rsid w:val="006117CD"/>
    <w:rsid w:val="00670D8E"/>
    <w:rsid w:val="00676A8B"/>
    <w:rsid w:val="006B3B14"/>
    <w:rsid w:val="006D6B06"/>
    <w:rsid w:val="006D7515"/>
    <w:rsid w:val="006E29C4"/>
    <w:rsid w:val="006E7FF0"/>
    <w:rsid w:val="006F073F"/>
    <w:rsid w:val="006F08AA"/>
    <w:rsid w:val="00700C4F"/>
    <w:rsid w:val="00703CD0"/>
    <w:rsid w:val="00710854"/>
    <w:rsid w:val="00725B8D"/>
    <w:rsid w:val="00736FFC"/>
    <w:rsid w:val="00740E3A"/>
    <w:rsid w:val="0077700A"/>
    <w:rsid w:val="00795651"/>
    <w:rsid w:val="007D7CE7"/>
    <w:rsid w:val="007E2259"/>
    <w:rsid w:val="007F0429"/>
    <w:rsid w:val="00823F1F"/>
    <w:rsid w:val="00824A2F"/>
    <w:rsid w:val="00837CDA"/>
    <w:rsid w:val="008423D8"/>
    <w:rsid w:val="00842D99"/>
    <w:rsid w:val="0086678A"/>
    <w:rsid w:val="00877296"/>
    <w:rsid w:val="00882E27"/>
    <w:rsid w:val="00894D37"/>
    <w:rsid w:val="008C654F"/>
    <w:rsid w:val="008F065B"/>
    <w:rsid w:val="009004BE"/>
    <w:rsid w:val="00925D70"/>
    <w:rsid w:val="00937681"/>
    <w:rsid w:val="00937CA6"/>
    <w:rsid w:val="0094515C"/>
    <w:rsid w:val="0096182E"/>
    <w:rsid w:val="00961D6E"/>
    <w:rsid w:val="009658E9"/>
    <w:rsid w:val="0097554F"/>
    <w:rsid w:val="00986564"/>
    <w:rsid w:val="00990EA2"/>
    <w:rsid w:val="009A258E"/>
    <w:rsid w:val="009A55A4"/>
    <w:rsid w:val="009A5832"/>
    <w:rsid w:val="009A76B4"/>
    <w:rsid w:val="009B27BE"/>
    <w:rsid w:val="009B4DBF"/>
    <w:rsid w:val="009E3EE3"/>
    <w:rsid w:val="00A03A35"/>
    <w:rsid w:val="00A07A25"/>
    <w:rsid w:val="00A1323F"/>
    <w:rsid w:val="00A33086"/>
    <w:rsid w:val="00A43F3C"/>
    <w:rsid w:val="00A54001"/>
    <w:rsid w:val="00A63EFE"/>
    <w:rsid w:val="00A65B88"/>
    <w:rsid w:val="00A81331"/>
    <w:rsid w:val="00A84769"/>
    <w:rsid w:val="00A90586"/>
    <w:rsid w:val="00A926DC"/>
    <w:rsid w:val="00AB1F0E"/>
    <w:rsid w:val="00AC4ED5"/>
    <w:rsid w:val="00AD5CF2"/>
    <w:rsid w:val="00AE3E0D"/>
    <w:rsid w:val="00AE5EC6"/>
    <w:rsid w:val="00AF14B8"/>
    <w:rsid w:val="00AF508D"/>
    <w:rsid w:val="00AF6118"/>
    <w:rsid w:val="00B321D0"/>
    <w:rsid w:val="00B462BA"/>
    <w:rsid w:val="00B67CC5"/>
    <w:rsid w:val="00B74018"/>
    <w:rsid w:val="00B87EF9"/>
    <w:rsid w:val="00B95C84"/>
    <w:rsid w:val="00BA6D09"/>
    <w:rsid w:val="00BE2A5F"/>
    <w:rsid w:val="00BE7548"/>
    <w:rsid w:val="00BF65A3"/>
    <w:rsid w:val="00C05F64"/>
    <w:rsid w:val="00C2495E"/>
    <w:rsid w:val="00C35250"/>
    <w:rsid w:val="00C3719E"/>
    <w:rsid w:val="00C6190C"/>
    <w:rsid w:val="00C70E59"/>
    <w:rsid w:val="00C71FF0"/>
    <w:rsid w:val="00C751B3"/>
    <w:rsid w:val="00CA624B"/>
    <w:rsid w:val="00CB0067"/>
    <w:rsid w:val="00CB44EA"/>
    <w:rsid w:val="00CB66D0"/>
    <w:rsid w:val="00CD24EF"/>
    <w:rsid w:val="00CD62FA"/>
    <w:rsid w:val="00CD7FB0"/>
    <w:rsid w:val="00CE5B5F"/>
    <w:rsid w:val="00CF2350"/>
    <w:rsid w:val="00D11690"/>
    <w:rsid w:val="00D41AB4"/>
    <w:rsid w:val="00D50E00"/>
    <w:rsid w:val="00D66489"/>
    <w:rsid w:val="00D66F57"/>
    <w:rsid w:val="00D76E4A"/>
    <w:rsid w:val="00D83BE9"/>
    <w:rsid w:val="00D85FBC"/>
    <w:rsid w:val="00D938FD"/>
    <w:rsid w:val="00D93C24"/>
    <w:rsid w:val="00DB2D23"/>
    <w:rsid w:val="00DB3463"/>
    <w:rsid w:val="00DD6D18"/>
    <w:rsid w:val="00DF5A72"/>
    <w:rsid w:val="00E02B3E"/>
    <w:rsid w:val="00E03E89"/>
    <w:rsid w:val="00E13355"/>
    <w:rsid w:val="00E2052D"/>
    <w:rsid w:val="00E22C63"/>
    <w:rsid w:val="00E265FF"/>
    <w:rsid w:val="00E27949"/>
    <w:rsid w:val="00E436BA"/>
    <w:rsid w:val="00E61BA6"/>
    <w:rsid w:val="00E71FA2"/>
    <w:rsid w:val="00E757DD"/>
    <w:rsid w:val="00EB6917"/>
    <w:rsid w:val="00ED4834"/>
    <w:rsid w:val="00EE4CA6"/>
    <w:rsid w:val="00F23747"/>
    <w:rsid w:val="00F658A7"/>
    <w:rsid w:val="00F85178"/>
    <w:rsid w:val="00F9660C"/>
    <w:rsid w:val="00FA1CE9"/>
    <w:rsid w:val="00FA6F72"/>
    <w:rsid w:val="00FE0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31BFC"/>
  <w15:docId w15:val="{811602DF-2953-4FAB-B8E5-BED94661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B4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63B43"/>
    <w:pPr>
      <w:jc w:val="both"/>
    </w:pPr>
    <w:rPr>
      <w:lang w:eastAsia="en-US"/>
    </w:rPr>
  </w:style>
  <w:style w:type="paragraph" w:styleId="AltBilgi">
    <w:name w:val="footer"/>
    <w:basedOn w:val="Normal"/>
    <w:rsid w:val="00563B43"/>
    <w:pPr>
      <w:tabs>
        <w:tab w:val="center" w:pos="4320"/>
        <w:tab w:val="right" w:pos="8640"/>
      </w:tabs>
    </w:pPr>
  </w:style>
  <w:style w:type="character" w:styleId="SayfaNumaras">
    <w:name w:val="page number"/>
    <w:basedOn w:val="VarsaylanParagrafYazTipi"/>
    <w:rsid w:val="00563B43"/>
  </w:style>
  <w:style w:type="paragraph" w:styleId="GvdeMetni2">
    <w:name w:val="Body Text 2"/>
    <w:basedOn w:val="Normal"/>
    <w:rsid w:val="00563B43"/>
    <w:pPr>
      <w:spacing w:after="120" w:line="480" w:lineRule="auto"/>
    </w:pPr>
  </w:style>
  <w:style w:type="paragraph" w:styleId="BalonMetni">
    <w:name w:val="Balloon Text"/>
    <w:basedOn w:val="Normal"/>
    <w:semiHidden/>
    <w:rsid w:val="003F2866"/>
    <w:rPr>
      <w:rFonts w:ascii="Tahoma" w:hAnsi="Tahoma" w:cs="Tahoma"/>
      <w:sz w:val="16"/>
      <w:szCs w:val="16"/>
    </w:rPr>
  </w:style>
  <w:style w:type="paragraph" w:styleId="KonuBal">
    <w:name w:val="Title"/>
    <w:basedOn w:val="Normal"/>
    <w:next w:val="Normal"/>
    <w:link w:val="KonuBalChar"/>
    <w:uiPriority w:val="10"/>
    <w:qFormat/>
    <w:rsid w:val="005F1D25"/>
    <w:pPr>
      <w:contextualSpacing/>
    </w:pPr>
    <w:rPr>
      <w:rFonts w:asciiTheme="majorHAnsi" w:eastAsiaTheme="majorEastAsia" w:hAnsiTheme="majorHAnsi" w:cstheme="majorBidi"/>
      <w:spacing w:val="-10"/>
      <w:kern w:val="28"/>
      <w:sz w:val="56"/>
      <w:szCs w:val="56"/>
      <w:lang w:val="en-US" w:eastAsia="en-US"/>
    </w:rPr>
  </w:style>
  <w:style w:type="character" w:customStyle="1" w:styleId="KonuBalChar">
    <w:name w:val="Konu Başlığı Char"/>
    <w:basedOn w:val="VarsaylanParagrafYazTipi"/>
    <w:link w:val="KonuBal"/>
    <w:uiPriority w:val="10"/>
    <w:rsid w:val="005F1D25"/>
    <w:rPr>
      <w:rFonts w:asciiTheme="majorHAnsi" w:eastAsiaTheme="majorEastAsia" w:hAnsiTheme="majorHAnsi" w:cstheme="majorBidi"/>
      <w:spacing w:val="-10"/>
      <w:kern w:val="28"/>
      <w:sz w:val="56"/>
      <w:szCs w:val="56"/>
      <w:lang w:val="en-US" w:eastAsia="en-US"/>
    </w:rPr>
  </w:style>
  <w:style w:type="paragraph" w:styleId="NormalWeb">
    <w:name w:val="Normal (Web)"/>
    <w:basedOn w:val="Normal"/>
    <w:uiPriority w:val="99"/>
    <w:unhideWhenUsed/>
    <w:rsid w:val="00F85178"/>
    <w:pPr>
      <w:spacing w:before="100" w:beforeAutospacing="1" w:after="100" w:afterAutospacing="1"/>
    </w:pPr>
  </w:style>
  <w:style w:type="table" w:styleId="TabloKlavuzu">
    <w:name w:val="Table Grid"/>
    <w:basedOn w:val="NormalTablo"/>
    <w:uiPriority w:val="39"/>
    <w:rsid w:val="00F851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85178"/>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F85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3576">
      <w:bodyDiv w:val="1"/>
      <w:marLeft w:val="0"/>
      <w:marRight w:val="0"/>
      <w:marTop w:val="0"/>
      <w:marBottom w:val="0"/>
      <w:divBdr>
        <w:top w:val="none" w:sz="0" w:space="0" w:color="auto"/>
        <w:left w:val="none" w:sz="0" w:space="0" w:color="auto"/>
        <w:bottom w:val="none" w:sz="0" w:space="0" w:color="auto"/>
        <w:right w:val="none" w:sz="0" w:space="0" w:color="auto"/>
      </w:divBdr>
    </w:div>
    <w:div w:id="478310129">
      <w:bodyDiv w:val="1"/>
      <w:marLeft w:val="0"/>
      <w:marRight w:val="0"/>
      <w:marTop w:val="0"/>
      <w:marBottom w:val="0"/>
      <w:divBdr>
        <w:top w:val="none" w:sz="0" w:space="0" w:color="auto"/>
        <w:left w:val="none" w:sz="0" w:space="0" w:color="auto"/>
        <w:bottom w:val="none" w:sz="0" w:space="0" w:color="auto"/>
        <w:right w:val="none" w:sz="0" w:space="0" w:color="auto"/>
      </w:divBdr>
    </w:div>
    <w:div w:id="717318024">
      <w:bodyDiv w:val="1"/>
      <w:marLeft w:val="0"/>
      <w:marRight w:val="0"/>
      <w:marTop w:val="0"/>
      <w:marBottom w:val="0"/>
      <w:divBdr>
        <w:top w:val="none" w:sz="0" w:space="0" w:color="auto"/>
        <w:left w:val="none" w:sz="0" w:space="0" w:color="auto"/>
        <w:bottom w:val="none" w:sz="0" w:space="0" w:color="auto"/>
        <w:right w:val="none" w:sz="0" w:space="0" w:color="auto"/>
      </w:divBdr>
    </w:div>
    <w:div w:id="1138231907">
      <w:bodyDiv w:val="1"/>
      <w:marLeft w:val="0"/>
      <w:marRight w:val="0"/>
      <w:marTop w:val="0"/>
      <w:marBottom w:val="0"/>
      <w:divBdr>
        <w:top w:val="none" w:sz="0" w:space="0" w:color="auto"/>
        <w:left w:val="none" w:sz="0" w:space="0" w:color="auto"/>
        <w:bottom w:val="none" w:sz="0" w:space="0" w:color="auto"/>
        <w:right w:val="none" w:sz="0" w:space="0" w:color="auto"/>
      </w:divBdr>
    </w:div>
    <w:div w:id="1709377495">
      <w:bodyDiv w:val="1"/>
      <w:marLeft w:val="0"/>
      <w:marRight w:val="0"/>
      <w:marTop w:val="0"/>
      <w:marBottom w:val="0"/>
      <w:divBdr>
        <w:top w:val="none" w:sz="0" w:space="0" w:color="auto"/>
        <w:left w:val="none" w:sz="0" w:space="0" w:color="auto"/>
        <w:bottom w:val="none" w:sz="0" w:space="0" w:color="auto"/>
        <w:right w:val="none" w:sz="0" w:space="0" w:color="auto"/>
      </w:divBdr>
    </w:div>
    <w:div w:id="1817605794">
      <w:bodyDiv w:val="1"/>
      <w:marLeft w:val="0"/>
      <w:marRight w:val="0"/>
      <w:marTop w:val="0"/>
      <w:marBottom w:val="0"/>
      <w:divBdr>
        <w:top w:val="none" w:sz="0" w:space="0" w:color="auto"/>
        <w:left w:val="none" w:sz="0" w:space="0" w:color="auto"/>
        <w:bottom w:val="none" w:sz="0" w:space="0" w:color="auto"/>
        <w:right w:val="none" w:sz="0" w:space="0" w:color="auto"/>
      </w:divBdr>
    </w:div>
    <w:div w:id="1838350560">
      <w:bodyDiv w:val="1"/>
      <w:marLeft w:val="0"/>
      <w:marRight w:val="0"/>
      <w:marTop w:val="0"/>
      <w:marBottom w:val="0"/>
      <w:divBdr>
        <w:top w:val="none" w:sz="0" w:space="0" w:color="auto"/>
        <w:left w:val="none" w:sz="0" w:space="0" w:color="auto"/>
        <w:bottom w:val="none" w:sz="0" w:space="0" w:color="auto"/>
        <w:right w:val="none" w:sz="0" w:space="0" w:color="auto"/>
      </w:divBdr>
    </w:div>
    <w:div w:id="19492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7</Pages>
  <Words>1810</Words>
  <Characters>10319</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akeskin</dc:creator>
  <cp:lastModifiedBy>Alp ENEREM</cp:lastModifiedBy>
  <cp:revision>13</cp:revision>
  <cp:lastPrinted>2020-09-10T09:17:00Z</cp:lastPrinted>
  <dcterms:created xsi:type="dcterms:W3CDTF">2020-10-27T08:35:00Z</dcterms:created>
  <dcterms:modified xsi:type="dcterms:W3CDTF">2021-03-17T06:41:00Z</dcterms:modified>
</cp:coreProperties>
</file>